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EB686" w14:textId="77777777" w:rsidR="00E323C4" w:rsidRDefault="000A5358" w:rsidP="000A5358">
      <w:pPr>
        <w:pStyle w:val="Otsikko1"/>
      </w:pPr>
      <w:r>
        <w:t>UNILÄÄKETIETEEN ERITYISPÄTEVYYSKOULUTUS</w:t>
      </w:r>
    </w:p>
    <w:p w14:paraId="43BAC3C4" w14:textId="34F5E17E" w:rsidR="000F3D58" w:rsidRPr="000F3D58" w:rsidRDefault="00F748D8" w:rsidP="00A013DB">
      <w:pPr>
        <w:pStyle w:val="Otsikko2"/>
      </w:pPr>
      <w:r>
        <w:t>KLIINISEN</w:t>
      </w:r>
      <w:r w:rsidR="00C247B6">
        <w:t xml:space="preserve"> KOULUTUKSEN</w:t>
      </w:r>
      <w:r w:rsidR="000A5358">
        <w:t xml:space="preserve"> LAATUVAATIMUKSET (TARKENTAVIA OHJEITA)</w:t>
      </w:r>
    </w:p>
    <w:p w14:paraId="6EF500FB" w14:textId="77777777" w:rsidR="000A5358" w:rsidRDefault="000A5358"/>
    <w:p w14:paraId="483381AA" w14:textId="2EE7ECFE" w:rsidR="00D76213" w:rsidRDefault="00C247B6" w:rsidP="00A279F2">
      <w:pPr>
        <w:pStyle w:val="Luettelokappale"/>
        <w:numPr>
          <w:ilvl w:val="0"/>
          <w:numId w:val="2"/>
        </w:numPr>
      </w:pPr>
      <w:r>
        <w:t>Koulutta</w:t>
      </w:r>
      <w:r w:rsidR="00D76213">
        <w:t>jan tulee olla erikoislääkäri ja hänellä tulee olla unilääketieteen erityispätevyys.</w:t>
      </w:r>
    </w:p>
    <w:p w14:paraId="7B02208F" w14:textId="47429B0C" w:rsidR="007F11E3" w:rsidRDefault="007F11E3" w:rsidP="00A279F2">
      <w:pPr>
        <w:pStyle w:val="Luettelokappale"/>
        <w:numPr>
          <w:ilvl w:val="0"/>
          <w:numId w:val="2"/>
        </w:numPr>
      </w:pPr>
      <w:r>
        <w:t xml:space="preserve">Koulutussuunnitelmaan tulisi kirjata miten kuhunkin </w:t>
      </w:r>
      <w:r w:rsidR="00D069E5">
        <w:t>unilääketieteen osa-alueeseen (ks. unilääketieteen erityispätevyyden yleiset ja erikoisalakohtaiset osaamisvaatimukset)</w:t>
      </w:r>
      <w:r>
        <w:t xml:space="preserve"> suunnitellaan perehdyttäväksi ja miten perehtyminen käytännössä toteutuu.</w:t>
      </w:r>
      <w:r w:rsidR="00D069E5">
        <w:t xml:space="preserve"> </w:t>
      </w:r>
    </w:p>
    <w:p w14:paraId="1BA80AEF" w14:textId="2FD639AE" w:rsidR="00D76213" w:rsidRDefault="00C247B6" w:rsidP="00A279F2">
      <w:pPr>
        <w:pStyle w:val="Luettelokappale"/>
        <w:numPr>
          <w:ilvl w:val="0"/>
          <w:numId w:val="2"/>
        </w:numPr>
      </w:pPr>
      <w:r>
        <w:t>Koulutta</w:t>
      </w:r>
      <w:r w:rsidR="00D76213">
        <w:t xml:space="preserve">jalla </w:t>
      </w:r>
      <w:r w:rsidR="00F748D8">
        <w:t xml:space="preserve">itsellään </w:t>
      </w:r>
      <w:r w:rsidR="00D76213">
        <w:t xml:space="preserve">tulee olla </w:t>
      </w:r>
      <w:r w:rsidR="00F748D8">
        <w:t>pätevyys niihin menetelmiin</w:t>
      </w:r>
      <w:r w:rsidR="00E70916">
        <w:t>,</w:t>
      </w:r>
      <w:bookmarkStart w:id="0" w:name="_GoBack"/>
      <w:bookmarkEnd w:id="0"/>
      <w:r w:rsidR="00F748D8">
        <w:t xml:space="preserve"> joita hän ohjaa. </w:t>
      </w:r>
      <w:r w:rsidR="008458C3">
        <w:t xml:space="preserve">Viime kädessä EPTK ottaa tarvittaessa kantaa pätevyysvaatimusten täyttymiseen. </w:t>
      </w:r>
    </w:p>
    <w:p w14:paraId="18B82567" w14:textId="17A35796" w:rsidR="008458C3" w:rsidRDefault="008458C3" w:rsidP="00A279F2">
      <w:pPr>
        <w:pStyle w:val="Luettelokappale"/>
        <w:numPr>
          <w:ilvl w:val="0"/>
          <w:numId w:val="2"/>
        </w:numPr>
      </w:pPr>
      <w:r>
        <w:t>Mikäli ensisijaisella kouluttajalla ei ole riittävää k</w:t>
      </w:r>
      <w:r w:rsidR="00F748D8">
        <w:t>oulutusta tai kokemusta jonkin koulutukseen kuuluvan osa-alueen osalta</w:t>
      </w:r>
      <w:r w:rsidR="00C247B6">
        <w:t>, koulutus</w:t>
      </w:r>
      <w:r w:rsidR="000F3D58">
        <w:t xml:space="preserve"> toteutetaan</w:t>
      </w:r>
      <w:r>
        <w:t xml:space="preserve"> siten, että ohjattava hankkii </w:t>
      </w:r>
      <w:r w:rsidR="00C247B6">
        <w:t>koulutusta pätevältä muulta koulutta</w:t>
      </w:r>
      <w:r>
        <w:t>jalta</w:t>
      </w:r>
      <w:r w:rsidR="0025722D">
        <w:t xml:space="preserve">. Tämä kirjataan </w:t>
      </w:r>
      <w:r w:rsidR="00031104">
        <w:t>koulutussuunnitelmaan</w:t>
      </w:r>
      <w:r>
        <w:t xml:space="preserve">.  </w:t>
      </w:r>
    </w:p>
    <w:p w14:paraId="6B7FAB32" w14:textId="2D86BBAA" w:rsidR="000A5358" w:rsidRDefault="00C247B6" w:rsidP="00A279F2">
      <w:pPr>
        <w:pStyle w:val="Luettelokappale"/>
        <w:numPr>
          <w:ilvl w:val="0"/>
          <w:numId w:val="2"/>
        </w:numPr>
      </w:pPr>
      <w:r>
        <w:t>Mikäli koulutus</w:t>
      </w:r>
      <w:r w:rsidR="000A5358">
        <w:t xml:space="preserve"> ei tapahdu yksikössä, jossa työpaikan säännölliseen ohjelmaan kuuluu pätevöityjän henkilökohtainen ohjaus, erityispätevyyskoulutukseen hyväksyttävän palvelun tulee sisältää </w:t>
      </w:r>
      <w:r w:rsidR="00D76213">
        <w:t xml:space="preserve">säännöllisesti toteutuvaa </w:t>
      </w:r>
      <w:r w:rsidR="000A5358">
        <w:t xml:space="preserve">kliinistä työnohjausta </w:t>
      </w:r>
      <w:r w:rsidR="000A5358" w:rsidRPr="00D76213">
        <w:rPr>
          <w:u w:val="single"/>
        </w:rPr>
        <w:t>vähintään</w:t>
      </w:r>
      <w:r w:rsidR="000A5358">
        <w:t xml:space="preserve"> 2x45 minuuttia / </w:t>
      </w:r>
      <w:r w:rsidR="00A279F2">
        <w:t>palvelu</w:t>
      </w:r>
      <w:r w:rsidR="000F3D58">
        <w:t>ksi laskettava kuukausi</w:t>
      </w:r>
      <w:r w:rsidR="000A5358">
        <w:t xml:space="preserve">. </w:t>
      </w:r>
      <w:r w:rsidR="00D76213">
        <w:t>Lisäksi koulutettavan tulee voi</w:t>
      </w:r>
      <w:r>
        <w:t>da joustavasti konsultoida koulutta</w:t>
      </w:r>
      <w:r w:rsidR="00D76213">
        <w:t>jaa tarvittaessa.</w:t>
      </w:r>
    </w:p>
    <w:p w14:paraId="1BD781A5" w14:textId="77777777" w:rsidR="000A5358" w:rsidRDefault="000A5358" w:rsidP="00A279F2">
      <w:pPr>
        <w:pStyle w:val="Luettelokappale"/>
        <w:numPr>
          <w:ilvl w:val="0"/>
          <w:numId w:val="2"/>
        </w:numPr>
      </w:pPr>
      <w:r>
        <w:t xml:space="preserve">Kliininen ohjaus voidaan toteuttaa ryhmä- tai yksilöohjauksena. </w:t>
      </w:r>
      <w:r w:rsidR="00ED2A5A">
        <w:t>Ohjaus voidaan antaa tarvittaessa etäohjauksena.</w:t>
      </w:r>
    </w:p>
    <w:p w14:paraId="359560BF" w14:textId="7CCD8A51" w:rsidR="00D76213" w:rsidRDefault="00C247B6" w:rsidP="004D5A25">
      <w:pPr>
        <w:pStyle w:val="Luettelokappale"/>
        <w:numPr>
          <w:ilvl w:val="0"/>
          <w:numId w:val="2"/>
        </w:numPr>
      </w:pPr>
      <w:r>
        <w:t>Mikäli koulutus</w:t>
      </w:r>
      <w:r w:rsidR="00676401">
        <w:t xml:space="preserve"> ei tapahdu ohjaajan perus</w:t>
      </w:r>
      <w:r w:rsidR="00ED2A5A">
        <w:t>työnä (esim. oman organisaation senio</w:t>
      </w:r>
      <w:r>
        <w:t>riposition perusteella), kouluttajan</w:t>
      </w:r>
      <w:r w:rsidR="00F748D8">
        <w:t xml:space="preserve"> on suositeltavaa periä</w:t>
      </w:r>
      <w:r w:rsidR="00ED2A5A">
        <w:t xml:space="preserve"> ohjauksesta </w:t>
      </w:r>
      <w:r w:rsidR="00F748D8">
        <w:t>EPTK:n vahvistama</w:t>
      </w:r>
      <w:r w:rsidR="00D76213">
        <w:t>, yleistä työnohjauksen korvaustasoa</w:t>
      </w:r>
      <w:r w:rsidR="00F748D8">
        <w:t xml:space="preserve"> noudatettava palkkio</w:t>
      </w:r>
      <w:r w:rsidR="00ED2A5A">
        <w:t xml:space="preserve">. </w:t>
      </w:r>
      <w:r w:rsidR="00D76213">
        <w:t>Vuonna 2020 käypänä taksana voidaan pitää ohjauksesta</w:t>
      </w:r>
      <w:r>
        <w:t xml:space="preserve"> 150</w:t>
      </w:r>
      <w:r w:rsidR="000759A8">
        <w:t xml:space="preserve"> €</w:t>
      </w:r>
      <w:r>
        <w:t>/ tunti. Tarvittaessa koulutta</w:t>
      </w:r>
      <w:r w:rsidR="00D76213">
        <w:t>jan on sopivaa periä työnohjauksesta</w:t>
      </w:r>
      <w:r w:rsidR="00F748D8" w:rsidRPr="00F748D8">
        <w:t xml:space="preserve"> </w:t>
      </w:r>
      <w:r w:rsidR="00F748D8">
        <w:t>myös matkakustannukset</w:t>
      </w:r>
      <w:r w:rsidR="00D76213">
        <w:t xml:space="preserve">.  </w:t>
      </w:r>
    </w:p>
    <w:p w14:paraId="3EAD5601" w14:textId="701D7E88" w:rsidR="000A5358" w:rsidRDefault="00C247B6" w:rsidP="0025722D">
      <w:pPr>
        <w:pStyle w:val="Luettelokappale"/>
        <w:numPr>
          <w:ilvl w:val="0"/>
          <w:numId w:val="2"/>
        </w:numPr>
      </w:pPr>
      <w:r>
        <w:t>Kliiniseen koulutukseen</w:t>
      </w:r>
      <w:r w:rsidR="000A5358">
        <w:t xml:space="preserve"> tulee sisältyä 24 kk palvelun aikana </w:t>
      </w:r>
      <w:r w:rsidR="0025722D">
        <w:t>kaikilla</w:t>
      </w:r>
      <w:r w:rsidR="00BE1752">
        <w:t xml:space="preserve"> </w:t>
      </w:r>
      <w:r w:rsidR="00DD2C06">
        <w:t>pätevöityjillä</w:t>
      </w:r>
      <w:r w:rsidR="00BE1752">
        <w:t xml:space="preserve"> </w:t>
      </w:r>
      <w:r>
        <w:t>kaksi koulutta</w:t>
      </w:r>
      <w:r w:rsidR="000A5358">
        <w:t>jan hyväksymää, kirjallisesti kuvattua potilastapausta</w:t>
      </w:r>
      <w:r w:rsidR="0025722D">
        <w:t>. Kliinisillä aloilla tapausten tulee olla prosessina eteneviä kokonaisuuksia,</w:t>
      </w:r>
      <w:r w:rsidR="0025722D" w:rsidRPr="0025722D">
        <w:t xml:space="preserve"> </w:t>
      </w:r>
      <w:r w:rsidR="0025722D">
        <w:t>joissa koulutettava on hoitanut omaan erikoisalaansa kuuluvan potilaan diagnostiikkavaiheesta sairauden/ ongelman remissioon asti ja saanut ohjausta prosessin kaikissa vaiheissa. Erikoisaloilla, joilla ei hoideta potilaita (diagnostiset alat, kuten KNF)</w:t>
      </w:r>
      <w:r>
        <w:t>,</w:t>
      </w:r>
      <w:r w:rsidR="0025722D">
        <w:t xml:space="preserve"> potilastapaukset voivat olla kirjallisia selostuksia tavallista haastavammista ja laajemmista diagnostisista </w:t>
      </w:r>
      <w:r w:rsidR="00D069E5">
        <w:t>tutkimuksista</w:t>
      </w:r>
      <w:r w:rsidR="0025722D">
        <w:t xml:space="preserve">. </w:t>
      </w:r>
    </w:p>
    <w:p w14:paraId="1A5F8B93" w14:textId="513E3D1C" w:rsidR="00D069E5" w:rsidRDefault="00D069E5" w:rsidP="0025722D">
      <w:pPr>
        <w:pStyle w:val="Luettelokappale"/>
        <w:numPr>
          <w:ilvl w:val="0"/>
          <w:numId w:val="2"/>
        </w:numPr>
      </w:pPr>
      <w:r>
        <w:t xml:space="preserve">Ns. reunakoulutukset voidaan suorittaa </w:t>
      </w:r>
      <w:r w:rsidR="003C4820">
        <w:t xml:space="preserve">toisen erikoisalan klinikalla palvelun tai </w:t>
      </w:r>
      <w:r>
        <w:t>toisen erikoisalan erikoislä</w:t>
      </w:r>
      <w:r w:rsidR="003C4820">
        <w:t>ä</w:t>
      </w:r>
      <w:r>
        <w:t>kärin ohj</w:t>
      </w:r>
      <w:r w:rsidR="003C4820">
        <w:t xml:space="preserve">auksessa tapahtuvana kliinisen työskentelynä kohdan 8 periaatteita noudattaen. Reunakoulutusten tulee sisältää ao. erikoisalan ohjausta, mutta ohjaajalta ei edellytetä unilääketieteen erityispätevyyttä. Reunakoulutusten tulee sisältää ao. erikoisalaan kuuluvien unihäiriöiden hoitoa. Vaihtoehtoisesti reunakoulutus voidaan korvata SUS:n järjestämillä moduulikoulutuksilla. </w:t>
      </w:r>
      <w:r>
        <w:t xml:space="preserve"> </w:t>
      </w:r>
    </w:p>
    <w:p w14:paraId="3541A41E" w14:textId="2483D20A" w:rsidR="00717349" w:rsidRDefault="00C247B6" w:rsidP="00717349">
      <w:pPr>
        <w:pStyle w:val="Luettelokappale"/>
        <w:numPr>
          <w:ilvl w:val="0"/>
          <w:numId w:val="2"/>
        </w:numPr>
      </w:pPr>
      <w:r>
        <w:t>Koulutt</w:t>
      </w:r>
      <w:r w:rsidR="0025722D">
        <w:t>aja</w:t>
      </w:r>
      <w:r>
        <w:t xml:space="preserve"> tekee merkinnät </w:t>
      </w:r>
      <w:r w:rsidR="00717349">
        <w:t>k</w:t>
      </w:r>
      <w:r>
        <w:t>oulutuk</w:t>
      </w:r>
      <w:r w:rsidR="00717349">
        <w:t>sen toteutumisesta pätevöitymis</w:t>
      </w:r>
      <w:r w:rsidR="000B70AE">
        <w:t>e</w:t>
      </w:r>
      <w:r w:rsidR="0025722D">
        <w:t>ssä käytettävään opintokirjaan (</w:t>
      </w:r>
      <w:r w:rsidR="000B70AE">
        <w:t>lokikirjaan)</w:t>
      </w:r>
      <w:r w:rsidR="00717349">
        <w:t xml:space="preserve"> ennen kuin pätevöitymissuunnitelman toteutuminen lopullisesti hyväksytään EPTK:ssa.</w:t>
      </w:r>
    </w:p>
    <w:p w14:paraId="3241D104" w14:textId="77777777" w:rsidR="00717349" w:rsidRDefault="00717349" w:rsidP="00717349">
      <w:pPr>
        <w:pStyle w:val="Luettelokappale"/>
      </w:pPr>
    </w:p>
    <w:p w14:paraId="2E1D8617" w14:textId="196AC00D" w:rsidR="0080054F" w:rsidRDefault="0080054F" w:rsidP="006028F7"/>
    <w:sectPr w:rsidR="008005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03D0E" w14:textId="77777777" w:rsidR="0025722D" w:rsidRDefault="0025722D" w:rsidP="0025722D">
      <w:pPr>
        <w:spacing w:after="0" w:line="240" w:lineRule="auto"/>
      </w:pPr>
      <w:r>
        <w:separator/>
      </w:r>
    </w:p>
  </w:endnote>
  <w:endnote w:type="continuationSeparator" w:id="0">
    <w:p w14:paraId="799D871D" w14:textId="77777777" w:rsidR="0025722D" w:rsidRDefault="0025722D" w:rsidP="0025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FFBBE" w14:textId="77777777" w:rsidR="0025722D" w:rsidRDefault="0025722D" w:rsidP="0025722D">
      <w:pPr>
        <w:spacing w:after="0" w:line="240" w:lineRule="auto"/>
      </w:pPr>
      <w:r>
        <w:separator/>
      </w:r>
    </w:p>
  </w:footnote>
  <w:footnote w:type="continuationSeparator" w:id="0">
    <w:p w14:paraId="2D3E97B3" w14:textId="77777777" w:rsidR="0025722D" w:rsidRDefault="0025722D" w:rsidP="00257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46D"/>
    <w:multiLevelType w:val="hybridMultilevel"/>
    <w:tmpl w:val="A3EAD448"/>
    <w:lvl w:ilvl="0" w:tplc="2FC0492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9D528A"/>
    <w:multiLevelType w:val="hybridMultilevel"/>
    <w:tmpl w:val="61625150"/>
    <w:lvl w:ilvl="0" w:tplc="040B0015">
      <w:start w:val="1"/>
      <w:numFmt w:val="upperLetter"/>
      <w:lvlText w:val="%1."/>
      <w:lvlJc w:val="left"/>
      <w:pPr>
        <w:ind w:left="1441" w:hanging="360"/>
      </w:pPr>
    </w:lvl>
    <w:lvl w:ilvl="1" w:tplc="040B0019" w:tentative="1">
      <w:start w:val="1"/>
      <w:numFmt w:val="lowerLetter"/>
      <w:lvlText w:val="%2."/>
      <w:lvlJc w:val="left"/>
      <w:pPr>
        <w:ind w:left="2161" w:hanging="360"/>
      </w:pPr>
    </w:lvl>
    <w:lvl w:ilvl="2" w:tplc="040B001B" w:tentative="1">
      <w:start w:val="1"/>
      <w:numFmt w:val="lowerRoman"/>
      <w:lvlText w:val="%3."/>
      <w:lvlJc w:val="right"/>
      <w:pPr>
        <w:ind w:left="2881" w:hanging="180"/>
      </w:pPr>
    </w:lvl>
    <w:lvl w:ilvl="3" w:tplc="040B000F" w:tentative="1">
      <w:start w:val="1"/>
      <w:numFmt w:val="decimal"/>
      <w:lvlText w:val="%4."/>
      <w:lvlJc w:val="left"/>
      <w:pPr>
        <w:ind w:left="3601" w:hanging="360"/>
      </w:pPr>
    </w:lvl>
    <w:lvl w:ilvl="4" w:tplc="040B0019" w:tentative="1">
      <w:start w:val="1"/>
      <w:numFmt w:val="lowerLetter"/>
      <w:lvlText w:val="%5."/>
      <w:lvlJc w:val="left"/>
      <w:pPr>
        <w:ind w:left="4321" w:hanging="360"/>
      </w:pPr>
    </w:lvl>
    <w:lvl w:ilvl="5" w:tplc="040B001B" w:tentative="1">
      <w:start w:val="1"/>
      <w:numFmt w:val="lowerRoman"/>
      <w:lvlText w:val="%6."/>
      <w:lvlJc w:val="right"/>
      <w:pPr>
        <w:ind w:left="5041" w:hanging="180"/>
      </w:pPr>
    </w:lvl>
    <w:lvl w:ilvl="6" w:tplc="040B000F" w:tentative="1">
      <w:start w:val="1"/>
      <w:numFmt w:val="decimal"/>
      <w:lvlText w:val="%7."/>
      <w:lvlJc w:val="left"/>
      <w:pPr>
        <w:ind w:left="5761" w:hanging="360"/>
      </w:pPr>
    </w:lvl>
    <w:lvl w:ilvl="7" w:tplc="040B0019" w:tentative="1">
      <w:start w:val="1"/>
      <w:numFmt w:val="lowerLetter"/>
      <w:lvlText w:val="%8."/>
      <w:lvlJc w:val="left"/>
      <w:pPr>
        <w:ind w:left="6481" w:hanging="360"/>
      </w:pPr>
    </w:lvl>
    <w:lvl w:ilvl="8" w:tplc="040B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" w15:restartNumberingAfterBreak="0">
    <w:nsid w:val="1DD81EBA"/>
    <w:multiLevelType w:val="hybridMultilevel"/>
    <w:tmpl w:val="4A18D584"/>
    <w:lvl w:ilvl="0" w:tplc="FE06E81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4F49B8"/>
    <w:multiLevelType w:val="hybridMultilevel"/>
    <w:tmpl w:val="D55A8656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32BFC"/>
    <w:multiLevelType w:val="hybridMultilevel"/>
    <w:tmpl w:val="4FF612B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E51E4"/>
    <w:multiLevelType w:val="hybridMultilevel"/>
    <w:tmpl w:val="7DC0BB2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2485A"/>
    <w:multiLevelType w:val="hybridMultilevel"/>
    <w:tmpl w:val="CAEC3E82"/>
    <w:lvl w:ilvl="0" w:tplc="040B0015">
      <w:start w:val="1"/>
      <w:numFmt w:val="upperLetter"/>
      <w:lvlText w:val="%1."/>
      <w:lvlJc w:val="left"/>
      <w:pPr>
        <w:ind w:left="1800" w:hanging="360"/>
      </w:p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5B637B"/>
    <w:multiLevelType w:val="hybridMultilevel"/>
    <w:tmpl w:val="5038DE4A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796D"/>
    <w:multiLevelType w:val="hybridMultilevel"/>
    <w:tmpl w:val="07B03C5C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C4E13"/>
    <w:multiLevelType w:val="hybridMultilevel"/>
    <w:tmpl w:val="C5AE19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58"/>
    <w:rsid w:val="00004067"/>
    <w:rsid w:val="000130D7"/>
    <w:rsid w:val="00031104"/>
    <w:rsid w:val="0003556D"/>
    <w:rsid w:val="000759A8"/>
    <w:rsid w:val="000A0DFD"/>
    <w:rsid w:val="000A5358"/>
    <w:rsid w:val="000B70AE"/>
    <w:rsid w:val="000F1AFB"/>
    <w:rsid w:val="000F3D58"/>
    <w:rsid w:val="001B3F1C"/>
    <w:rsid w:val="001B5729"/>
    <w:rsid w:val="0025722D"/>
    <w:rsid w:val="00261847"/>
    <w:rsid w:val="002F6A28"/>
    <w:rsid w:val="00370ABF"/>
    <w:rsid w:val="00385242"/>
    <w:rsid w:val="00397851"/>
    <w:rsid w:val="003C4820"/>
    <w:rsid w:val="004B42AC"/>
    <w:rsid w:val="005B4E01"/>
    <w:rsid w:val="006028F7"/>
    <w:rsid w:val="006104C8"/>
    <w:rsid w:val="00676401"/>
    <w:rsid w:val="00696BA2"/>
    <w:rsid w:val="00717349"/>
    <w:rsid w:val="007B0723"/>
    <w:rsid w:val="007B2599"/>
    <w:rsid w:val="007F11E3"/>
    <w:rsid w:val="0080054F"/>
    <w:rsid w:val="008172DB"/>
    <w:rsid w:val="00833F0C"/>
    <w:rsid w:val="008458C3"/>
    <w:rsid w:val="00846F87"/>
    <w:rsid w:val="00967801"/>
    <w:rsid w:val="00992988"/>
    <w:rsid w:val="00A013DB"/>
    <w:rsid w:val="00A279F2"/>
    <w:rsid w:val="00B33D56"/>
    <w:rsid w:val="00BE1752"/>
    <w:rsid w:val="00C247B6"/>
    <w:rsid w:val="00C52C69"/>
    <w:rsid w:val="00CA48D1"/>
    <w:rsid w:val="00CE0EA4"/>
    <w:rsid w:val="00D05C27"/>
    <w:rsid w:val="00D069E5"/>
    <w:rsid w:val="00D76213"/>
    <w:rsid w:val="00DD10F5"/>
    <w:rsid w:val="00DD2C06"/>
    <w:rsid w:val="00E26295"/>
    <w:rsid w:val="00E70916"/>
    <w:rsid w:val="00ED2A5A"/>
    <w:rsid w:val="00EE24EC"/>
    <w:rsid w:val="00F03058"/>
    <w:rsid w:val="00F748D8"/>
    <w:rsid w:val="00F834CA"/>
    <w:rsid w:val="00F9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C916"/>
  <w15:chartTrackingRefBased/>
  <w15:docId w15:val="{8ECBE757-4420-4D1E-95F1-BC138737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A5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A53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A5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0A53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5B4E01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7B259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B259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B259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B259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B259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B25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B2599"/>
    <w:rPr>
      <w:rFonts w:ascii="Times New Roman" w:hAnsi="Times New Roman" w:cs="Times New Roman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257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5722D"/>
  </w:style>
  <w:style w:type="paragraph" w:styleId="Alatunniste">
    <w:name w:val="footer"/>
    <w:basedOn w:val="Normaali"/>
    <w:link w:val="AlatunnisteChar"/>
    <w:uiPriority w:val="99"/>
    <w:unhideWhenUsed/>
    <w:rsid w:val="00257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5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70E2-709E-4B83-8841-BBE2F03B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Markkula Juha</dc:creator>
  <cp:keywords/>
  <dc:description/>
  <cp:lastModifiedBy>Norrkniivilä Anniina</cp:lastModifiedBy>
  <cp:revision>4</cp:revision>
  <cp:lastPrinted>2021-03-22T12:48:00Z</cp:lastPrinted>
  <dcterms:created xsi:type="dcterms:W3CDTF">2021-08-19T14:42:00Z</dcterms:created>
  <dcterms:modified xsi:type="dcterms:W3CDTF">2021-08-19T14:44:00Z</dcterms:modified>
</cp:coreProperties>
</file>