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59E08" w14:textId="43C94349" w:rsidR="00E26004" w:rsidRPr="007D42B8" w:rsidRDefault="00B2368A" w:rsidP="00E26004">
      <w:r>
        <w:rPr>
          <w:sz w:val="32"/>
          <w:szCs w:val="32"/>
        </w:rPr>
        <w:t>U</w:t>
      </w:r>
      <w:r w:rsidR="00E26004" w:rsidRPr="007D42B8">
        <w:rPr>
          <w:sz w:val="32"/>
          <w:szCs w:val="32"/>
        </w:rPr>
        <w:t xml:space="preserve">nilääketieteen erityispätevyysvaatimukset </w:t>
      </w:r>
      <w:r w:rsidR="00AB0563">
        <w:rPr>
          <w:sz w:val="32"/>
          <w:szCs w:val="32"/>
        </w:rPr>
        <w:t>neurologian erikoislääkäreille</w:t>
      </w:r>
    </w:p>
    <w:p w14:paraId="363C5B38" w14:textId="77777777" w:rsidR="00E26004" w:rsidRPr="007D42B8" w:rsidRDefault="00E26004" w:rsidP="00E26004"/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3622"/>
        <w:gridCol w:w="6748"/>
        <w:gridCol w:w="3969"/>
      </w:tblGrid>
      <w:tr w:rsidR="00E26004" w:rsidRPr="007D42B8" w14:paraId="37F0ABC5" w14:textId="77777777" w:rsidTr="00B2368A">
        <w:tc>
          <w:tcPr>
            <w:tcW w:w="3622" w:type="dxa"/>
          </w:tcPr>
          <w:p w14:paraId="448443AB" w14:textId="77777777" w:rsidR="00E26004" w:rsidRPr="007D42B8" w:rsidRDefault="00E26004" w:rsidP="00F054DA">
            <w:r w:rsidRPr="007D42B8">
              <w:t>ASIA</w:t>
            </w:r>
          </w:p>
        </w:tc>
        <w:tc>
          <w:tcPr>
            <w:tcW w:w="6748" w:type="dxa"/>
          </w:tcPr>
          <w:p w14:paraId="2124C62C" w14:textId="77777777" w:rsidR="00E26004" w:rsidRPr="007D42B8" w:rsidRDefault="00B95D02" w:rsidP="00911E48">
            <w:r>
              <w:t>Mitä osattava</w:t>
            </w:r>
          </w:p>
        </w:tc>
        <w:tc>
          <w:tcPr>
            <w:tcW w:w="3969" w:type="dxa"/>
          </w:tcPr>
          <w:p w14:paraId="4965D060" w14:textId="4989D6FA" w:rsidR="002C4B1C" w:rsidRPr="00911E48" w:rsidRDefault="00911E48" w:rsidP="00911E48">
            <w:r w:rsidRPr="00911E48">
              <w:t>Neurologian erikoisalalla</w:t>
            </w:r>
          </w:p>
          <w:p w14:paraId="1AD351AA" w14:textId="782AF488" w:rsidR="00E26004" w:rsidRPr="007D42B8" w:rsidRDefault="00B2368A" w:rsidP="00F054DA">
            <w:pPr>
              <w:ind w:left="360"/>
            </w:pPr>
            <w:r>
              <w:t>lisäksi/erityisesti</w:t>
            </w:r>
          </w:p>
        </w:tc>
      </w:tr>
      <w:tr w:rsidR="00E26004" w:rsidRPr="007D42B8" w14:paraId="2E553A2E" w14:textId="77777777" w:rsidTr="00B2368A">
        <w:tc>
          <w:tcPr>
            <w:tcW w:w="3622" w:type="dxa"/>
          </w:tcPr>
          <w:p w14:paraId="26FA6335" w14:textId="77777777" w:rsidR="00E26004" w:rsidRPr="007D42B8" w:rsidRDefault="00E26004" w:rsidP="00F054DA">
            <w:pPr>
              <w:pStyle w:val="Luettelokappale"/>
              <w:numPr>
                <w:ilvl w:val="0"/>
                <w:numId w:val="1"/>
              </w:numPr>
            </w:pPr>
            <w:r w:rsidRPr="007D42B8">
              <w:t>Unen ja valveen neurofysiologia ja neurobiologia</w:t>
            </w:r>
          </w:p>
        </w:tc>
        <w:tc>
          <w:tcPr>
            <w:tcW w:w="6748" w:type="dxa"/>
          </w:tcPr>
          <w:p w14:paraId="6EBCBC65" w14:textId="77777777" w:rsidR="00E26004" w:rsidRPr="007D42B8" w:rsidRDefault="00FB2D37" w:rsidP="00F054DA">
            <w:r>
              <w:t>Pätevyysvaatimuksissa mainitun oppikirjan mukaisesti</w:t>
            </w:r>
          </w:p>
        </w:tc>
        <w:tc>
          <w:tcPr>
            <w:tcW w:w="3969" w:type="dxa"/>
          </w:tcPr>
          <w:p w14:paraId="59946E38" w14:textId="77777777" w:rsidR="00E26004" w:rsidRPr="007D42B8" w:rsidRDefault="00E26004" w:rsidP="00F054DA">
            <w:pPr>
              <w:ind w:left="360"/>
            </w:pPr>
          </w:p>
        </w:tc>
      </w:tr>
      <w:tr w:rsidR="00E26004" w:rsidRPr="007D42B8" w14:paraId="53861F96" w14:textId="77777777" w:rsidTr="00B2368A">
        <w:tc>
          <w:tcPr>
            <w:tcW w:w="3622" w:type="dxa"/>
          </w:tcPr>
          <w:p w14:paraId="16A5B667" w14:textId="77777777" w:rsidR="00E26004" w:rsidRPr="007D42B8" w:rsidRDefault="00E26004" w:rsidP="00F054DA">
            <w:pPr>
              <w:pStyle w:val="Luettelokappale"/>
              <w:numPr>
                <w:ilvl w:val="0"/>
                <w:numId w:val="1"/>
              </w:numPr>
            </w:pPr>
            <w:r w:rsidRPr="007D42B8">
              <w:t>Univajeen vaikutukset</w:t>
            </w:r>
          </w:p>
        </w:tc>
        <w:tc>
          <w:tcPr>
            <w:tcW w:w="6748" w:type="dxa"/>
          </w:tcPr>
          <w:p w14:paraId="6E535007" w14:textId="77777777" w:rsidR="00E26004" w:rsidRPr="007D42B8" w:rsidRDefault="002364FC" w:rsidP="00AF7F69">
            <w:r w:rsidRPr="007D42B8">
              <w:t>Muutokset fysiologiassa ja kognitiossa</w:t>
            </w:r>
          </w:p>
        </w:tc>
        <w:tc>
          <w:tcPr>
            <w:tcW w:w="3969" w:type="dxa"/>
          </w:tcPr>
          <w:p w14:paraId="0D3208BE" w14:textId="663C6FDF" w:rsidR="00E26004" w:rsidRPr="007D42B8" w:rsidRDefault="00185280" w:rsidP="00911E48">
            <w:r>
              <w:t xml:space="preserve">Erityispiirteet </w:t>
            </w:r>
            <w:r w:rsidR="002C4B1C">
              <w:t>neurologisissa sairauksissa</w:t>
            </w:r>
          </w:p>
        </w:tc>
      </w:tr>
      <w:tr w:rsidR="00E26004" w:rsidRPr="007D42B8" w14:paraId="68070DCF" w14:textId="77777777" w:rsidTr="00B2368A">
        <w:tc>
          <w:tcPr>
            <w:tcW w:w="3622" w:type="dxa"/>
          </w:tcPr>
          <w:p w14:paraId="5B76B108" w14:textId="77777777" w:rsidR="00E26004" w:rsidRPr="007D42B8" w:rsidRDefault="00E26004" w:rsidP="00F054DA">
            <w:pPr>
              <w:pStyle w:val="Luettelokappale"/>
              <w:numPr>
                <w:ilvl w:val="0"/>
                <w:numId w:val="1"/>
              </w:numPr>
            </w:pPr>
            <w:r w:rsidRPr="007D42B8">
              <w:t>Uni eri ikäkausina</w:t>
            </w:r>
          </w:p>
        </w:tc>
        <w:tc>
          <w:tcPr>
            <w:tcW w:w="6748" w:type="dxa"/>
          </w:tcPr>
          <w:p w14:paraId="73725D30" w14:textId="77777777" w:rsidR="00E26004" w:rsidRPr="007D42B8" w:rsidRDefault="00E26004" w:rsidP="00F054DA"/>
        </w:tc>
        <w:tc>
          <w:tcPr>
            <w:tcW w:w="3969" w:type="dxa"/>
          </w:tcPr>
          <w:p w14:paraId="056E001D" w14:textId="39F72CA2" w:rsidR="00E26004" w:rsidRPr="007D42B8" w:rsidRDefault="00185280" w:rsidP="00911E48">
            <w:r>
              <w:t xml:space="preserve">Yksityiskohtaisesti </w:t>
            </w:r>
            <w:r w:rsidR="002C4B1C">
              <w:t>aikuisilla</w:t>
            </w:r>
          </w:p>
        </w:tc>
      </w:tr>
      <w:tr w:rsidR="00E26004" w:rsidRPr="007D42B8" w14:paraId="7D9AF76C" w14:textId="77777777" w:rsidTr="00B2368A">
        <w:tc>
          <w:tcPr>
            <w:tcW w:w="3622" w:type="dxa"/>
          </w:tcPr>
          <w:p w14:paraId="71A99DA8" w14:textId="77777777" w:rsidR="00E26004" w:rsidRPr="007D42B8" w:rsidRDefault="00E26004" w:rsidP="00F054DA">
            <w:pPr>
              <w:pStyle w:val="Luettelokappale"/>
              <w:numPr>
                <w:ilvl w:val="0"/>
                <w:numId w:val="1"/>
              </w:numPr>
            </w:pPr>
            <w:r w:rsidRPr="007D42B8">
              <w:t>Unenaikaisen hengityksen fysiologia</w:t>
            </w:r>
          </w:p>
        </w:tc>
        <w:tc>
          <w:tcPr>
            <w:tcW w:w="6748" w:type="dxa"/>
          </w:tcPr>
          <w:p w14:paraId="13121F9C" w14:textId="77777777" w:rsidR="00E26004" w:rsidRPr="007D42B8" w:rsidRDefault="002364FC" w:rsidP="002364FC">
            <w:r w:rsidRPr="007D42B8">
              <w:t>Univaiheiden vaikutus hengitykseen</w:t>
            </w:r>
          </w:p>
          <w:p w14:paraId="3953549A" w14:textId="77777777" w:rsidR="002364FC" w:rsidRPr="007D42B8" w:rsidRDefault="002364FC" w:rsidP="002364FC">
            <w:r w:rsidRPr="007D42B8">
              <w:t>Hengitys eri ikäkausina</w:t>
            </w:r>
          </w:p>
        </w:tc>
        <w:tc>
          <w:tcPr>
            <w:tcW w:w="3969" w:type="dxa"/>
          </w:tcPr>
          <w:p w14:paraId="4CE162E0" w14:textId="60A02083" w:rsidR="00E26004" w:rsidRPr="007D42B8" w:rsidRDefault="00185280" w:rsidP="00911E48">
            <w:r>
              <w:t>Yksityiskohtais</w:t>
            </w:r>
            <w:r w:rsidR="002C4B1C">
              <w:t>e</w:t>
            </w:r>
            <w:r>
              <w:t xml:space="preserve">sti </w:t>
            </w:r>
            <w:r w:rsidR="002C4B1C">
              <w:t>aikuisilla</w:t>
            </w:r>
          </w:p>
        </w:tc>
      </w:tr>
      <w:tr w:rsidR="00E26004" w:rsidRPr="007D42B8" w14:paraId="0E4EB97D" w14:textId="77777777" w:rsidTr="00B2368A">
        <w:tc>
          <w:tcPr>
            <w:tcW w:w="3622" w:type="dxa"/>
          </w:tcPr>
          <w:p w14:paraId="3D12F873" w14:textId="77777777" w:rsidR="00E26004" w:rsidRPr="007D42B8" w:rsidRDefault="00E26004" w:rsidP="00F054DA">
            <w:pPr>
              <w:pStyle w:val="Luettelokappale"/>
              <w:numPr>
                <w:ilvl w:val="0"/>
                <w:numId w:val="1"/>
              </w:numPr>
            </w:pPr>
            <w:r w:rsidRPr="007D42B8">
              <w:t>Unianamneesi ja kliininen tutkiminen</w:t>
            </w:r>
          </w:p>
        </w:tc>
        <w:tc>
          <w:tcPr>
            <w:tcW w:w="6748" w:type="dxa"/>
          </w:tcPr>
          <w:p w14:paraId="1BD22454" w14:textId="77777777" w:rsidR="00E26004" w:rsidRPr="007D42B8" w:rsidRDefault="00E26004" w:rsidP="00F054DA"/>
        </w:tc>
        <w:tc>
          <w:tcPr>
            <w:tcW w:w="3969" w:type="dxa"/>
          </w:tcPr>
          <w:p w14:paraId="67C8681B" w14:textId="377797BA" w:rsidR="00E26004" w:rsidRPr="007D42B8" w:rsidRDefault="002C4B1C" w:rsidP="00911E48">
            <w:r>
              <w:t xml:space="preserve">Kokonaisvaltainen anamneesi ja status kysymyksenasettelun mukaan (aivohermot, </w:t>
            </w:r>
            <w:proofErr w:type="spellStart"/>
            <w:r>
              <w:t>cor</w:t>
            </w:r>
            <w:proofErr w:type="spellEnd"/>
            <w:r>
              <w:t xml:space="preserve">, </w:t>
            </w:r>
            <w:proofErr w:type="spellStart"/>
            <w:r>
              <w:t>pulm</w:t>
            </w:r>
            <w:proofErr w:type="spellEnd"/>
            <w:r>
              <w:t>, vatsa, iho, neurologinen ja mentaalistatus)</w:t>
            </w:r>
          </w:p>
        </w:tc>
      </w:tr>
      <w:tr w:rsidR="00E26004" w:rsidRPr="002C4B1C" w14:paraId="19541BB6" w14:textId="77777777" w:rsidTr="00B2368A">
        <w:tc>
          <w:tcPr>
            <w:tcW w:w="3622" w:type="dxa"/>
          </w:tcPr>
          <w:p w14:paraId="7D2EB68A" w14:textId="77777777" w:rsidR="00E26004" w:rsidRPr="007D42B8" w:rsidRDefault="00E26004" w:rsidP="00F054DA">
            <w:pPr>
              <w:pStyle w:val="Luettelokappale"/>
              <w:numPr>
                <w:ilvl w:val="0"/>
                <w:numId w:val="1"/>
              </w:numPr>
            </w:pPr>
            <w:r w:rsidRPr="007D42B8">
              <w:t>Tavalliset unihäiriöiden diagnostiikassa ja erotusdiagnostiikassa käytetyt kyselylomakkeet</w:t>
            </w:r>
            <w:r w:rsidR="002364FC" w:rsidRPr="007D42B8">
              <w:t xml:space="preserve"> ja unipäiväkirja</w:t>
            </w:r>
          </w:p>
        </w:tc>
        <w:tc>
          <w:tcPr>
            <w:tcW w:w="6748" w:type="dxa"/>
          </w:tcPr>
          <w:p w14:paraId="041DCCF0" w14:textId="77777777" w:rsidR="00E26004" w:rsidRPr="007D42B8" w:rsidRDefault="002364FC" w:rsidP="00F054DA">
            <w:r w:rsidRPr="007D42B8">
              <w:t>Psykiatriset häiriöt</w:t>
            </w:r>
          </w:p>
          <w:p w14:paraId="064BCFF5" w14:textId="77777777" w:rsidR="002364FC" w:rsidRPr="007D42B8" w:rsidRDefault="005D03CA" w:rsidP="002364FC">
            <w:r>
              <w:t>Unettomuus</w:t>
            </w:r>
          </w:p>
          <w:p w14:paraId="2575A965" w14:textId="77777777" w:rsidR="002364FC" w:rsidRPr="007D42B8" w:rsidRDefault="002364FC" w:rsidP="00F054DA">
            <w:r w:rsidRPr="007D42B8">
              <w:t>Uniapnea</w:t>
            </w:r>
          </w:p>
          <w:p w14:paraId="2DF054CB" w14:textId="77777777" w:rsidR="002364FC" w:rsidRPr="007D42B8" w:rsidRDefault="002364FC" w:rsidP="00F054DA">
            <w:r w:rsidRPr="007D42B8">
              <w:t>RLS</w:t>
            </w:r>
          </w:p>
          <w:p w14:paraId="77F1C60F" w14:textId="77777777" w:rsidR="00E26004" w:rsidRPr="007D42B8" w:rsidRDefault="002364FC" w:rsidP="00F054DA">
            <w:r w:rsidRPr="007D42B8">
              <w:t>Vireystila</w:t>
            </w:r>
          </w:p>
          <w:p w14:paraId="1148373F" w14:textId="77777777" w:rsidR="00E26004" w:rsidRPr="007D42B8" w:rsidRDefault="002364FC" w:rsidP="00F054DA">
            <w:r w:rsidRPr="007D42B8">
              <w:t>Vuorokausirytmi</w:t>
            </w:r>
          </w:p>
          <w:p w14:paraId="1A7C20DD" w14:textId="77777777" w:rsidR="00E26004" w:rsidRPr="007D42B8" w:rsidRDefault="002364FC" w:rsidP="00F054DA">
            <w:r w:rsidRPr="007D42B8">
              <w:t>Elämänlaatu ja toimintakyky</w:t>
            </w:r>
          </w:p>
        </w:tc>
        <w:tc>
          <w:tcPr>
            <w:tcW w:w="3969" w:type="dxa"/>
          </w:tcPr>
          <w:p w14:paraId="270581DF" w14:textId="15FBB4D2" w:rsidR="00E26004" w:rsidRPr="002C4B1C" w:rsidRDefault="002C4B1C" w:rsidP="00911E48">
            <w:r w:rsidRPr="002C4B1C">
              <w:t xml:space="preserve">Kaikille tarkoitetut ja lisäksi mm. </w:t>
            </w:r>
            <w:r>
              <w:t xml:space="preserve">UNS, </w:t>
            </w:r>
            <w:proofErr w:type="spellStart"/>
            <w:r>
              <w:t>fatiikkikyselyt</w:t>
            </w:r>
            <w:proofErr w:type="spellEnd"/>
            <w:r>
              <w:t>, Parkinson</w:t>
            </w:r>
            <w:r w:rsidR="00107660">
              <w:t>-</w:t>
            </w:r>
            <w:r>
              <w:t xml:space="preserve">kyselyt ja muut neurologiset </w:t>
            </w:r>
            <w:r w:rsidR="00107660">
              <w:t>kyselyt</w:t>
            </w:r>
            <w:r>
              <w:t xml:space="preserve"> ja toimintakyvyn arvioinnissa käytettävät keskeiset PROMS-mittarit</w:t>
            </w:r>
          </w:p>
        </w:tc>
      </w:tr>
      <w:tr w:rsidR="00E26004" w:rsidRPr="007D42B8" w14:paraId="7D4498BE" w14:textId="77777777" w:rsidTr="00B2368A">
        <w:tc>
          <w:tcPr>
            <w:tcW w:w="3622" w:type="dxa"/>
          </w:tcPr>
          <w:p w14:paraId="4AB7C479" w14:textId="77777777" w:rsidR="00E26004" w:rsidRPr="007D42B8" w:rsidRDefault="00E26004" w:rsidP="00F054DA">
            <w:pPr>
              <w:pStyle w:val="Luettelokappale"/>
              <w:numPr>
                <w:ilvl w:val="0"/>
                <w:numId w:val="1"/>
              </w:numPr>
            </w:pPr>
            <w:r w:rsidRPr="007D42B8">
              <w:t>Unen kliinis-neurofysiologiset tutkimukset</w:t>
            </w:r>
          </w:p>
        </w:tc>
        <w:tc>
          <w:tcPr>
            <w:tcW w:w="6748" w:type="dxa"/>
          </w:tcPr>
          <w:p w14:paraId="06F92802" w14:textId="77777777" w:rsidR="00E26004" w:rsidRPr="007D42B8" w:rsidRDefault="00E26004" w:rsidP="00F054DA">
            <w:r w:rsidRPr="007D42B8">
              <w:t>Aktigrafia</w:t>
            </w:r>
          </w:p>
          <w:p w14:paraId="1F80843C" w14:textId="77777777" w:rsidR="00E26004" w:rsidRPr="007D42B8" w:rsidRDefault="002364FC" w:rsidP="00F054DA">
            <w:r w:rsidRPr="007D42B8">
              <w:t>Yöpolygrafia</w:t>
            </w:r>
          </w:p>
          <w:p w14:paraId="205DAB6B" w14:textId="77777777" w:rsidR="00E26004" w:rsidRPr="007D42B8" w:rsidRDefault="00E26004" w:rsidP="00F054DA">
            <w:r w:rsidRPr="007D42B8">
              <w:t>Uni</w:t>
            </w:r>
            <w:r w:rsidR="002364FC" w:rsidRPr="007D42B8">
              <w:t>p</w:t>
            </w:r>
            <w:r w:rsidRPr="007D42B8">
              <w:t>olygrafia</w:t>
            </w:r>
            <w:r w:rsidR="002364FC" w:rsidRPr="007D42B8">
              <w:t xml:space="preserve"> </w:t>
            </w:r>
            <w:r w:rsidRPr="007D42B8">
              <w:t>(PSG)</w:t>
            </w:r>
          </w:p>
          <w:p w14:paraId="4485F57F" w14:textId="77777777" w:rsidR="00E26004" w:rsidRPr="007D42B8" w:rsidRDefault="00E26004" w:rsidP="00F054DA">
            <w:r w:rsidRPr="007D42B8">
              <w:t>MSLT</w:t>
            </w:r>
          </w:p>
          <w:p w14:paraId="6227E9DE" w14:textId="77777777" w:rsidR="00E26004" w:rsidRPr="007D42B8" w:rsidRDefault="00E26004" w:rsidP="00F054DA">
            <w:r w:rsidRPr="007D42B8">
              <w:t>MWT</w:t>
            </w:r>
          </w:p>
          <w:p w14:paraId="3043D698" w14:textId="77777777" w:rsidR="00E26004" w:rsidRPr="007D42B8" w:rsidRDefault="002364FC" w:rsidP="00F054DA">
            <w:r w:rsidRPr="007D42B8">
              <w:t>OSLER</w:t>
            </w:r>
          </w:p>
          <w:p w14:paraId="358C631B" w14:textId="77777777" w:rsidR="002364FC" w:rsidRPr="007D42B8" w:rsidRDefault="002364FC" w:rsidP="00F054DA">
            <w:r w:rsidRPr="007D42B8">
              <w:t>Muut</w:t>
            </w:r>
          </w:p>
        </w:tc>
        <w:tc>
          <w:tcPr>
            <w:tcW w:w="3969" w:type="dxa"/>
          </w:tcPr>
          <w:p w14:paraId="65C2CD23" w14:textId="6B418231" w:rsidR="00E26004" w:rsidRPr="007D42B8" w:rsidRDefault="002C4B1C" w:rsidP="00911E48">
            <w:r>
              <w:t>Eri menetelmien tulosten tulkinta</w:t>
            </w:r>
          </w:p>
        </w:tc>
      </w:tr>
      <w:tr w:rsidR="00E26004" w:rsidRPr="007D42B8" w14:paraId="1D7CDCD6" w14:textId="77777777" w:rsidTr="00B2368A">
        <w:tc>
          <w:tcPr>
            <w:tcW w:w="3622" w:type="dxa"/>
          </w:tcPr>
          <w:p w14:paraId="4BA4B9D8" w14:textId="77777777" w:rsidR="00E26004" w:rsidRPr="007D42B8" w:rsidRDefault="00E26004" w:rsidP="00F054DA">
            <w:pPr>
              <w:pStyle w:val="Luettelokappale"/>
              <w:numPr>
                <w:ilvl w:val="0"/>
                <w:numId w:val="1"/>
              </w:numPr>
            </w:pPr>
            <w:r w:rsidRPr="007D42B8">
              <w:t>Muut tutkimusmenetelmät</w:t>
            </w:r>
          </w:p>
        </w:tc>
        <w:tc>
          <w:tcPr>
            <w:tcW w:w="6748" w:type="dxa"/>
          </w:tcPr>
          <w:p w14:paraId="097A6106" w14:textId="77777777" w:rsidR="00E26004" w:rsidRPr="007D42B8" w:rsidRDefault="00E26004" w:rsidP="00F054DA">
            <w:r w:rsidRPr="007D42B8">
              <w:t>Laboratoriotutkimukset</w:t>
            </w:r>
          </w:p>
        </w:tc>
        <w:tc>
          <w:tcPr>
            <w:tcW w:w="3969" w:type="dxa"/>
          </w:tcPr>
          <w:p w14:paraId="213ED6DB" w14:textId="77777777" w:rsidR="00E26004" w:rsidRDefault="002C4B1C" w:rsidP="00911E48">
            <w:r>
              <w:t>Em. lisäksi likvoritutkimukset, aivojen kuvantamistutkimukset, vasta-ainemääritykset.</w:t>
            </w:r>
          </w:p>
          <w:p w14:paraId="36E8D695" w14:textId="02C54F1A" w:rsidR="002C4B1C" w:rsidRPr="007D42B8" w:rsidRDefault="002C4B1C" w:rsidP="00911E48">
            <w:r>
              <w:t xml:space="preserve">Terveysperusteisen ajokyvyn arvio  ajoterveyden arviossa. </w:t>
            </w:r>
          </w:p>
        </w:tc>
      </w:tr>
      <w:tr w:rsidR="009B68D4" w:rsidRPr="007D42B8" w14:paraId="212BBE80" w14:textId="77777777" w:rsidTr="00B2368A">
        <w:tc>
          <w:tcPr>
            <w:tcW w:w="3622" w:type="dxa"/>
          </w:tcPr>
          <w:p w14:paraId="5A30B4E3" w14:textId="77777777" w:rsidR="009B68D4" w:rsidRPr="007D42B8" w:rsidRDefault="009B68D4" w:rsidP="009B68D4">
            <w:pPr>
              <w:pStyle w:val="Luettelokappale"/>
              <w:numPr>
                <w:ilvl w:val="0"/>
                <w:numId w:val="1"/>
              </w:numPr>
            </w:pPr>
            <w:r w:rsidRPr="007D42B8">
              <w:t xml:space="preserve">Unihäiriöiden luokittelu </w:t>
            </w:r>
          </w:p>
        </w:tc>
        <w:tc>
          <w:tcPr>
            <w:tcW w:w="6748" w:type="dxa"/>
          </w:tcPr>
          <w:p w14:paraId="19985CAE" w14:textId="1AB75297" w:rsidR="009B68D4" w:rsidRPr="007D42B8" w:rsidRDefault="009B68D4" w:rsidP="009B68D4">
            <w:r w:rsidRPr="007D42B8">
              <w:t xml:space="preserve">ICSD </w:t>
            </w:r>
            <w:r w:rsidR="002C4B1C">
              <w:t>viimeisin versio (vuonna 2022 versio 3)</w:t>
            </w:r>
          </w:p>
          <w:p w14:paraId="05284E7D" w14:textId="77777777" w:rsidR="009B68D4" w:rsidRPr="007D42B8" w:rsidRDefault="009B68D4" w:rsidP="009B68D4">
            <w:r w:rsidRPr="007D42B8">
              <w:t>ICD-11</w:t>
            </w:r>
          </w:p>
        </w:tc>
        <w:tc>
          <w:tcPr>
            <w:tcW w:w="3969" w:type="dxa"/>
          </w:tcPr>
          <w:p w14:paraId="7657CBA0" w14:textId="77777777" w:rsidR="009B68D4" w:rsidRPr="007D42B8" w:rsidRDefault="009B68D4" w:rsidP="009B68D4"/>
        </w:tc>
      </w:tr>
      <w:tr w:rsidR="00E26004" w:rsidRPr="007D42B8" w14:paraId="4A7174BD" w14:textId="77777777" w:rsidTr="00B2368A">
        <w:tc>
          <w:tcPr>
            <w:tcW w:w="3622" w:type="dxa"/>
          </w:tcPr>
          <w:p w14:paraId="2637F444" w14:textId="77777777" w:rsidR="00E26004" w:rsidRPr="007D42B8" w:rsidRDefault="00E26004" w:rsidP="00F054DA">
            <w:pPr>
              <w:pStyle w:val="Luettelokappale"/>
              <w:numPr>
                <w:ilvl w:val="0"/>
                <w:numId w:val="1"/>
              </w:numPr>
            </w:pPr>
            <w:r w:rsidRPr="007D42B8">
              <w:t>Häiriökohtainen perehtyminen</w:t>
            </w:r>
          </w:p>
        </w:tc>
        <w:tc>
          <w:tcPr>
            <w:tcW w:w="6748" w:type="dxa"/>
          </w:tcPr>
          <w:p w14:paraId="4BA29E48" w14:textId="77777777" w:rsidR="00E26004" w:rsidRPr="007D42B8" w:rsidRDefault="00E26004" w:rsidP="00F054DA">
            <w:pPr>
              <w:ind w:left="360"/>
            </w:pPr>
          </w:p>
        </w:tc>
        <w:tc>
          <w:tcPr>
            <w:tcW w:w="3969" w:type="dxa"/>
          </w:tcPr>
          <w:p w14:paraId="389F183C" w14:textId="77777777" w:rsidR="00E26004" w:rsidRPr="007D42B8" w:rsidRDefault="00E26004" w:rsidP="00F054DA">
            <w:pPr>
              <w:ind w:left="360"/>
            </w:pPr>
          </w:p>
        </w:tc>
      </w:tr>
      <w:tr w:rsidR="00E26004" w:rsidRPr="007D42B8" w14:paraId="530900E7" w14:textId="77777777" w:rsidTr="00B2368A">
        <w:tc>
          <w:tcPr>
            <w:tcW w:w="3622" w:type="dxa"/>
          </w:tcPr>
          <w:p w14:paraId="7D984050" w14:textId="77777777" w:rsidR="00E26004" w:rsidRPr="007D42B8" w:rsidRDefault="009B68D4" w:rsidP="00F054DA">
            <w:r w:rsidRPr="007D42B8">
              <w:lastRenderedPageBreak/>
              <w:t xml:space="preserve">10A. </w:t>
            </w:r>
            <w:r w:rsidR="00E26004" w:rsidRPr="007D42B8">
              <w:t>Unettom</w:t>
            </w:r>
            <w:r w:rsidR="00201C54">
              <w:t>u</w:t>
            </w:r>
            <w:r w:rsidR="00E26004" w:rsidRPr="007D42B8">
              <w:t>ushäiriöt</w:t>
            </w:r>
          </w:p>
        </w:tc>
        <w:tc>
          <w:tcPr>
            <w:tcW w:w="6748" w:type="dxa"/>
          </w:tcPr>
          <w:p w14:paraId="54E82C1B" w14:textId="77777777" w:rsidR="00E26004" w:rsidRPr="007D42B8" w:rsidRDefault="00E26004" w:rsidP="00F054DA">
            <w:r w:rsidRPr="007D42B8">
              <w:t xml:space="preserve">Akuutti/ </w:t>
            </w:r>
            <w:r w:rsidR="009B68D4" w:rsidRPr="007D42B8">
              <w:t>lyhytkestoinen unettomuushäiriö</w:t>
            </w:r>
          </w:p>
          <w:p w14:paraId="69F0E923" w14:textId="791543C0" w:rsidR="00E26004" w:rsidRPr="007D42B8" w:rsidRDefault="002C4B1C" w:rsidP="00F054DA">
            <w:r>
              <w:t>Pitkäaikainen</w:t>
            </w:r>
            <w:r w:rsidR="009B68D4" w:rsidRPr="007D42B8">
              <w:t xml:space="preserve"> unettomuushäiriö</w:t>
            </w:r>
          </w:p>
          <w:p w14:paraId="5A2CE20B" w14:textId="77777777" w:rsidR="00E26004" w:rsidRPr="007D42B8" w:rsidRDefault="00E26004" w:rsidP="00F054DA">
            <w:r w:rsidRPr="007D42B8">
              <w:t>Idiopaattinen unet</w:t>
            </w:r>
            <w:r w:rsidR="009B68D4" w:rsidRPr="007D42B8">
              <w:t>tomuus</w:t>
            </w:r>
          </w:p>
          <w:p w14:paraId="06E8A348" w14:textId="77777777" w:rsidR="00E26004" w:rsidRPr="007D42B8" w:rsidRDefault="00E26004" w:rsidP="00F054DA">
            <w:r w:rsidRPr="007D42B8">
              <w:t>Muut</w:t>
            </w:r>
          </w:p>
        </w:tc>
        <w:tc>
          <w:tcPr>
            <w:tcW w:w="3969" w:type="dxa"/>
          </w:tcPr>
          <w:p w14:paraId="25CCA81F" w14:textId="1D0342E4" w:rsidR="00E26004" w:rsidRDefault="00E26004" w:rsidP="00F054DA"/>
          <w:p w14:paraId="23D8E655" w14:textId="1B604F35" w:rsidR="00185280" w:rsidRPr="007D42B8" w:rsidRDefault="002C4B1C" w:rsidP="00F054DA">
            <w:r>
              <w:t>Erityisesti unettomuus neurologisilla potilailla</w:t>
            </w:r>
          </w:p>
        </w:tc>
      </w:tr>
      <w:tr w:rsidR="00E26004" w:rsidRPr="007D42B8" w14:paraId="3729212A" w14:textId="77777777" w:rsidTr="00B2368A">
        <w:tc>
          <w:tcPr>
            <w:tcW w:w="3622" w:type="dxa"/>
          </w:tcPr>
          <w:p w14:paraId="1B747656" w14:textId="77777777" w:rsidR="00E26004" w:rsidRPr="007D42B8" w:rsidRDefault="00D45F26" w:rsidP="00F054DA">
            <w:r w:rsidRPr="007D42B8">
              <w:t>10B.</w:t>
            </w:r>
            <w:r w:rsidR="005D03CA">
              <w:t xml:space="preserve"> </w:t>
            </w:r>
            <w:r w:rsidR="00E26004" w:rsidRPr="007D42B8">
              <w:t>Hypersomniat</w:t>
            </w:r>
          </w:p>
        </w:tc>
        <w:tc>
          <w:tcPr>
            <w:tcW w:w="6748" w:type="dxa"/>
          </w:tcPr>
          <w:p w14:paraId="5DEC819B" w14:textId="77777777" w:rsidR="00E26004" w:rsidRPr="007D42B8" w:rsidRDefault="00E26004" w:rsidP="00F054DA">
            <w:r w:rsidRPr="007D42B8">
              <w:t>Idiopaa</w:t>
            </w:r>
            <w:r w:rsidR="00D45F26" w:rsidRPr="007D42B8">
              <w:t>ttinen hypersomnia</w:t>
            </w:r>
          </w:p>
          <w:p w14:paraId="5534F245" w14:textId="77777777" w:rsidR="00E26004" w:rsidRPr="007D42B8" w:rsidRDefault="00D45F26" w:rsidP="00F054DA">
            <w:r w:rsidRPr="007D42B8">
              <w:t>Narkolepsiat</w:t>
            </w:r>
          </w:p>
          <w:p w14:paraId="6B3F2E89" w14:textId="77777777" w:rsidR="00E26004" w:rsidRPr="007D42B8" w:rsidRDefault="00E26004" w:rsidP="00F054DA">
            <w:r w:rsidRPr="007D42B8">
              <w:t>Kle</w:t>
            </w:r>
            <w:r w:rsidR="00D45F26" w:rsidRPr="007D42B8">
              <w:t>ine-Levin (ja muut harvinaiset)</w:t>
            </w:r>
          </w:p>
          <w:p w14:paraId="71E92611" w14:textId="77777777" w:rsidR="00E26004" w:rsidRPr="007D42B8" w:rsidRDefault="00E26004" w:rsidP="00F054DA">
            <w:r w:rsidRPr="007D42B8">
              <w:t>Muihin sairauksiin ja lä</w:t>
            </w:r>
            <w:r w:rsidR="00D45F26" w:rsidRPr="007D42B8">
              <w:t>äkityksiin liittyvä hypersomnia</w:t>
            </w:r>
          </w:p>
          <w:p w14:paraId="18665463" w14:textId="77777777" w:rsidR="00E26004" w:rsidRPr="007D42B8" w:rsidRDefault="00E26004" w:rsidP="00F054DA">
            <w:r w:rsidRPr="007D42B8">
              <w:t>Riittämät</w:t>
            </w:r>
            <w:r w:rsidR="00D45F26" w:rsidRPr="007D42B8">
              <w:t>tömään yöuneen liittyvä väsymys</w:t>
            </w:r>
          </w:p>
          <w:p w14:paraId="28C01755" w14:textId="77777777" w:rsidR="00E26004" w:rsidRPr="007D42B8" w:rsidRDefault="00D45F26" w:rsidP="00F054DA">
            <w:r w:rsidRPr="007D42B8">
              <w:t>Muut hypersomniat</w:t>
            </w:r>
          </w:p>
        </w:tc>
        <w:tc>
          <w:tcPr>
            <w:tcW w:w="3969" w:type="dxa"/>
          </w:tcPr>
          <w:p w14:paraId="6C4BE8A6" w14:textId="72E529E6" w:rsidR="00E26004" w:rsidRPr="007D42B8" w:rsidRDefault="002C4B1C" w:rsidP="00F054DA">
            <w:r>
              <w:t xml:space="preserve">Hypersomnioiden erotusdiagnostiikka ja hoito. </w:t>
            </w:r>
            <w:r w:rsidRPr="00AB0563">
              <w:t>Kroonisen väsymyksen erotusdiagnostiikka (ME/CFS, Long-COVID, POTS; muut dysautonomiat)</w:t>
            </w:r>
          </w:p>
        </w:tc>
      </w:tr>
      <w:tr w:rsidR="00E26004" w:rsidRPr="007D42B8" w14:paraId="23CCB9EC" w14:textId="77777777" w:rsidTr="00B2368A">
        <w:tc>
          <w:tcPr>
            <w:tcW w:w="3622" w:type="dxa"/>
          </w:tcPr>
          <w:p w14:paraId="3FEA21A6" w14:textId="77777777" w:rsidR="00E26004" w:rsidRPr="007D42B8" w:rsidRDefault="00E26004" w:rsidP="00F054DA">
            <w:r w:rsidRPr="007D42B8">
              <w:t xml:space="preserve"> </w:t>
            </w:r>
            <w:r w:rsidR="00D45F26" w:rsidRPr="007D42B8">
              <w:t>10C. Unen</w:t>
            </w:r>
            <w:r w:rsidRPr="007D42B8">
              <w:t xml:space="preserve">aikaiset hengityshäiriöt    </w:t>
            </w:r>
          </w:p>
        </w:tc>
        <w:tc>
          <w:tcPr>
            <w:tcW w:w="6748" w:type="dxa"/>
          </w:tcPr>
          <w:p w14:paraId="1419AB88" w14:textId="77777777" w:rsidR="00E26004" w:rsidRPr="007D42B8" w:rsidRDefault="00D45F26" w:rsidP="00F054DA">
            <w:r w:rsidRPr="007D42B8">
              <w:t>Obstruktiivinen uniapnea</w:t>
            </w:r>
          </w:p>
          <w:p w14:paraId="37D64C29" w14:textId="77777777" w:rsidR="00E26004" w:rsidRPr="007D42B8" w:rsidRDefault="00D45F26" w:rsidP="00F054DA">
            <w:r w:rsidRPr="007D42B8">
              <w:t>Sentraaliset uniapneat</w:t>
            </w:r>
          </w:p>
          <w:p w14:paraId="33348CDF" w14:textId="77777777" w:rsidR="00E26004" w:rsidRPr="007D42B8" w:rsidRDefault="007D42B8" w:rsidP="00F054DA">
            <w:r w:rsidRPr="007D42B8">
              <w:t>Hypoventilaatiota</w:t>
            </w:r>
            <w:r w:rsidR="00E26004" w:rsidRPr="007D42B8">
              <w:t xml:space="preserve"> ja hy</w:t>
            </w:r>
            <w:r w:rsidR="00D45F26" w:rsidRPr="007D42B8">
              <w:t>poksemiaa aiheuttavat sairaudet</w:t>
            </w:r>
          </w:p>
          <w:p w14:paraId="020D27E6" w14:textId="77777777" w:rsidR="00E26004" w:rsidRPr="007D42B8" w:rsidRDefault="00201C54" w:rsidP="00F054DA">
            <w:r>
              <w:t>Cheyne-Stokes-</w:t>
            </w:r>
            <w:r w:rsidR="00D45F26" w:rsidRPr="007D42B8">
              <w:t>hengitys</w:t>
            </w:r>
          </w:p>
          <w:p w14:paraId="4DC050B6" w14:textId="77777777" w:rsidR="00E26004" w:rsidRPr="007D42B8" w:rsidRDefault="00D45F26" w:rsidP="00F054DA">
            <w:r w:rsidRPr="007D42B8">
              <w:t>Muut hengityshäiriöt</w:t>
            </w:r>
          </w:p>
        </w:tc>
        <w:tc>
          <w:tcPr>
            <w:tcW w:w="3969" w:type="dxa"/>
          </w:tcPr>
          <w:p w14:paraId="65E52BC3" w14:textId="05941D04" w:rsidR="00E26004" w:rsidRPr="007D42B8" w:rsidRDefault="00E04ED2" w:rsidP="00F054DA">
            <w:r>
              <w:t xml:space="preserve">Erityisesti </w:t>
            </w:r>
            <w:r w:rsidR="002C4B1C">
              <w:t>aikuisilla</w:t>
            </w:r>
            <w:r>
              <w:t xml:space="preserve">: obstruktiivinen uniapnea, sentraalinen apnea, </w:t>
            </w:r>
            <w:r w:rsidR="002C4B1C">
              <w:t xml:space="preserve">UARS, </w:t>
            </w:r>
            <w:r>
              <w:t>lihastauteihin liittyvät erityispiirteet</w:t>
            </w:r>
            <w:r w:rsidR="002C4B1C">
              <w:t>, aivovammoihin, selkäydinvammoihin ja kehitysvammaisuuteen liittyvät hengityshäiriöt. Muut unenaikaiset heng</w:t>
            </w:r>
            <w:r w:rsidR="00107660">
              <w:t>i</w:t>
            </w:r>
            <w:r w:rsidR="002C4B1C">
              <w:t>tyshäiriöt.</w:t>
            </w:r>
          </w:p>
        </w:tc>
      </w:tr>
      <w:tr w:rsidR="00E26004" w:rsidRPr="007D42B8" w14:paraId="29016963" w14:textId="77777777" w:rsidTr="00B2368A">
        <w:tc>
          <w:tcPr>
            <w:tcW w:w="3622" w:type="dxa"/>
          </w:tcPr>
          <w:p w14:paraId="000563A9" w14:textId="77777777" w:rsidR="00E26004" w:rsidRPr="007D42B8" w:rsidRDefault="00D45F26" w:rsidP="00F054DA">
            <w:r w:rsidRPr="007D42B8">
              <w:t xml:space="preserve">10D. </w:t>
            </w:r>
            <w:r w:rsidR="00E26004" w:rsidRPr="007D42B8">
              <w:t xml:space="preserve">Uni-valverytmin häiriöt    </w:t>
            </w:r>
          </w:p>
        </w:tc>
        <w:tc>
          <w:tcPr>
            <w:tcW w:w="6748" w:type="dxa"/>
          </w:tcPr>
          <w:p w14:paraId="69CD0476" w14:textId="77777777" w:rsidR="00E26004" w:rsidRPr="007D42B8" w:rsidRDefault="00D45F26" w:rsidP="00F054DA">
            <w:r w:rsidRPr="007D42B8">
              <w:t>Viivästynyt unijakso</w:t>
            </w:r>
          </w:p>
          <w:p w14:paraId="79311A4D" w14:textId="77777777" w:rsidR="00E26004" w:rsidRPr="007D42B8" w:rsidRDefault="00D45F26" w:rsidP="00F054DA">
            <w:r w:rsidRPr="007D42B8">
              <w:t>Aikaistunut unijakso</w:t>
            </w:r>
          </w:p>
          <w:p w14:paraId="6BCAF834" w14:textId="77777777" w:rsidR="00E26004" w:rsidRPr="007D42B8" w:rsidRDefault="00D45F26" w:rsidP="00F054DA">
            <w:r w:rsidRPr="007D42B8">
              <w:t>Tahdistumaton unijakso</w:t>
            </w:r>
          </w:p>
          <w:p w14:paraId="64A0C306" w14:textId="77777777" w:rsidR="00E26004" w:rsidRPr="007D42B8" w:rsidRDefault="00D45F26" w:rsidP="00F054DA">
            <w:r w:rsidRPr="007D42B8">
              <w:t>Ei-24-tunnin unijakso</w:t>
            </w:r>
            <w:r w:rsidRPr="007D42B8">
              <w:br/>
              <w:t>Muut uni</w:t>
            </w:r>
            <w:r w:rsidR="007D42B8" w:rsidRPr="007D42B8">
              <w:t>-</w:t>
            </w:r>
            <w:r w:rsidRPr="007D42B8">
              <w:t>valvery</w:t>
            </w:r>
            <w:r w:rsidR="007D42B8" w:rsidRPr="007D42B8">
              <w:t>t</w:t>
            </w:r>
            <w:r w:rsidRPr="007D42B8">
              <w:t>min häiriöt</w:t>
            </w:r>
          </w:p>
        </w:tc>
        <w:tc>
          <w:tcPr>
            <w:tcW w:w="3969" w:type="dxa"/>
          </w:tcPr>
          <w:p w14:paraId="066698D2" w14:textId="600A7DA9" w:rsidR="00E26004" w:rsidRPr="007D42B8" w:rsidRDefault="00E26004" w:rsidP="00F054DA"/>
        </w:tc>
      </w:tr>
      <w:tr w:rsidR="00E26004" w:rsidRPr="007D42B8" w14:paraId="48D95309" w14:textId="77777777" w:rsidTr="00B2368A">
        <w:tc>
          <w:tcPr>
            <w:tcW w:w="3622" w:type="dxa"/>
          </w:tcPr>
          <w:p w14:paraId="3634BE2D" w14:textId="77777777" w:rsidR="00E26004" w:rsidRPr="007D42B8" w:rsidRDefault="00D45F26" w:rsidP="00F054DA">
            <w:r w:rsidRPr="007D42B8">
              <w:t>10E. Unen</w:t>
            </w:r>
            <w:r w:rsidR="00E26004" w:rsidRPr="007D42B8">
              <w:t>aikaiset liikehäiriöt</w:t>
            </w:r>
          </w:p>
        </w:tc>
        <w:tc>
          <w:tcPr>
            <w:tcW w:w="6748" w:type="dxa"/>
          </w:tcPr>
          <w:p w14:paraId="20709B91" w14:textId="77777777" w:rsidR="00E26004" w:rsidRPr="007D42B8" w:rsidRDefault="00D45F26" w:rsidP="00F054DA">
            <w:r w:rsidRPr="007D42B8">
              <w:t>RLS</w:t>
            </w:r>
          </w:p>
          <w:p w14:paraId="1B0CCDA3" w14:textId="5B6960BF" w:rsidR="00E26004" w:rsidRDefault="00D45F26" w:rsidP="00F054DA">
            <w:r w:rsidRPr="007D42B8">
              <w:t>PLMD</w:t>
            </w:r>
          </w:p>
          <w:p w14:paraId="74B177F2" w14:textId="1F7732EB" w:rsidR="002C4B1C" w:rsidRPr="007D42B8" w:rsidRDefault="002C4B1C" w:rsidP="00F054DA">
            <w:r>
              <w:t>RBMD</w:t>
            </w:r>
            <w:r w:rsidR="00E6051A">
              <w:t xml:space="preserve"> </w:t>
            </w:r>
            <w:r w:rsidR="00E6051A" w:rsidRPr="00657B01">
              <w:rPr>
                <w:lang w:val="en-US"/>
              </w:rPr>
              <w:t>(rhyt</w:t>
            </w:r>
            <w:r w:rsidR="00657B01">
              <w:rPr>
                <w:lang w:val="en-US"/>
              </w:rPr>
              <w:t>h</w:t>
            </w:r>
            <w:r w:rsidR="00E6051A" w:rsidRPr="00657B01">
              <w:rPr>
                <w:lang w:val="en-US"/>
              </w:rPr>
              <w:t>mic body movement disorder)</w:t>
            </w:r>
          </w:p>
          <w:p w14:paraId="2216DB71" w14:textId="77777777" w:rsidR="00E26004" w:rsidRPr="007D42B8" w:rsidRDefault="00D45F26" w:rsidP="00F054DA">
            <w:r w:rsidRPr="007D42B8">
              <w:t>Bruksaus</w:t>
            </w:r>
          </w:p>
          <w:p w14:paraId="61ED51F8" w14:textId="77777777" w:rsidR="00E26004" w:rsidRPr="007D42B8" w:rsidRDefault="00201C54" w:rsidP="00F054DA">
            <w:r>
              <w:t>Lihaskrampit ja myokloniat</w:t>
            </w:r>
          </w:p>
          <w:p w14:paraId="686E81B7" w14:textId="0CF2D887" w:rsidR="00E26004" w:rsidRPr="007D42B8" w:rsidRDefault="00E26004" w:rsidP="00F054DA">
            <w:r w:rsidRPr="007D42B8">
              <w:t>Sairauksiin ja lääkityksiin liitt</w:t>
            </w:r>
            <w:r w:rsidR="00D45F26" w:rsidRPr="007D42B8">
              <w:t>yvät liikehäiriöt</w:t>
            </w:r>
          </w:p>
        </w:tc>
        <w:tc>
          <w:tcPr>
            <w:tcW w:w="3969" w:type="dxa"/>
          </w:tcPr>
          <w:p w14:paraId="72733586" w14:textId="1B81F5B0" w:rsidR="00E26004" w:rsidRPr="007D42B8" w:rsidRDefault="002C4B1C" w:rsidP="00F054DA">
            <w:r>
              <w:t xml:space="preserve">Erotusdiagnostiikka ja hoito (lääkehoito, iv-rautahoito, botuliinitoksiini, spastisiteetti, dystonia, Parkinsonin tauti ja PD +, muut neurologiset sairaudet, bruksaus </w:t>
            </w:r>
          </w:p>
        </w:tc>
      </w:tr>
      <w:tr w:rsidR="00E26004" w:rsidRPr="007D42B8" w14:paraId="188FC86E" w14:textId="77777777" w:rsidTr="00B2368A">
        <w:tc>
          <w:tcPr>
            <w:tcW w:w="3622" w:type="dxa"/>
          </w:tcPr>
          <w:p w14:paraId="545355C3" w14:textId="77777777" w:rsidR="00E26004" w:rsidRPr="007D42B8" w:rsidRDefault="00D45F26" w:rsidP="00F054DA">
            <w:r w:rsidRPr="007D42B8">
              <w:t xml:space="preserve">10F. </w:t>
            </w:r>
            <w:r w:rsidR="00E26004" w:rsidRPr="007D42B8">
              <w:t xml:space="preserve">Parasomniat    </w:t>
            </w:r>
          </w:p>
        </w:tc>
        <w:tc>
          <w:tcPr>
            <w:tcW w:w="6748" w:type="dxa"/>
          </w:tcPr>
          <w:p w14:paraId="1C0DFD59" w14:textId="77777777" w:rsidR="00E26004" w:rsidRPr="007D42B8" w:rsidRDefault="00D45F26" w:rsidP="00F054DA">
            <w:r w:rsidRPr="007D42B8">
              <w:t>NREM-parasomniat</w:t>
            </w:r>
          </w:p>
          <w:p w14:paraId="5FBCFB33" w14:textId="77777777" w:rsidR="00E26004" w:rsidRPr="007D42B8" w:rsidRDefault="00D45F26" w:rsidP="00F054DA">
            <w:r w:rsidRPr="007D42B8">
              <w:t>REM-parasomniat</w:t>
            </w:r>
          </w:p>
          <w:p w14:paraId="6FFDB262" w14:textId="77777777" w:rsidR="00E26004" w:rsidRPr="007D42B8" w:rsidRDefault="00D45F26" w:rsidP="00F054DA">
            <w:r w:rsidRPr="007D42B8">
              <w:t>Muut parasomniat</w:t>
            </w:r>
          </w:p>
        </w:tc>
        <w:tc>
          <w:tcPr>
            <w:tcW w:w="3969" w:type="dxa"/>
          </w:tcPr>
          <w:p w14:paraId="72B15827" w14:textId="271312D4" w:rsidR="00E26004" w:rsidRPr="007D42B8" w:rsidRDefault="002C4B1C" w:rsidP="00F054DA">
            <w:r>
              <w:t>Erotusdiagnostiikka mm. epilepsiaan ja hoito.</w:t>
            </w:r>
          </w:p>
        </w:tc>
      </w:tr>
      <w:tr w:rsidR="00E26004" w:rsidRPr="007D42B8" w14:paraId="72A6C86B" w14:textId="77777777" w:rsidTr="00B2368A">
        <w:tc>
          <w:tcPr>
            <w:tcW w:w="3622" w:type="dxa"/>
          </w:tcPr>
          <w:p w14:paraId="5F08EBF7" w14:textId="77777777" w:rsidR="00E26004" w:rsidRPr="007D42B8" w:rsidRDefault="00D45F26" w:rsidP="00F054DA">
            <w:r w:rsidRPr="007D42B8">
              <w:t xml:space="preserve">10G. </w:t>
            </w:r>
            <w:r w:rsidR="00E26004" w:rsidRPr="007D42B8">
              <w:t xml:space="preserve">Muut unihäiriöt </w:t>
            </w:r>
            <w:r w:rsidRPr="007D42B8">
              <w:t>ja ilmiöt</w:t>
            </w:r>
          </w:p>
        </w:tc>
        <w:tc>
          <w:tcPr>
            <w:tcW w:w="6748" w:type="dxa"/>
          </w:tcPr>
          <w:p w14:paraId="745151EC" w14:textId="77777777" w:rsidR="00E26004" w:rsidRPr="007D42B8" w:rsidRDefault="00E26004" w:rsidP="00F054DA"/>
        </w:tc>
        <w:tc>
          <w:tcPr>
            <w:tcW w:w="3969" w:type="dxa"/>
          </w:tcPr>
          <w:p w14:paraId="6EC0B9DA" w14:textId="1188F70C" w:rsidR="00E26004" w:rsidRPr="007D42B8" w:rsidRDefault="002C4B1C" w:rsidP="00F054DA">
            <w:r>
              <w:t xml:space="preserve">Muut unenaikaiset oireet ja häiriöt, </w:t>
            </w:r>
            <w:r w:rsidR="00107660">
              <w:t>y</w:t>
            </w:r>
            <w:r>
              <w:t>öllinen migreeni, cluster-päänsärky, yöllinen paniikkihäiriö ja sen erotusdiagnostiikka. Muut harvinaiset neurologiset sairaudet, joihin liittyy unihäiriöitä.</w:t>
            </w:r>
          </w:p>
        </w:tc>
      </w:tr>
      <w:tr w:rsidR="009B68D4" w:rsidRPr="007D42B8" w14:paraId="04122106" w14:textId="77777777" w:rsidTr="00B2368A">
        <w:tc>
          <w:tcPr>
            <w:tcW w:w="3622" w:type="dxa"/>
          </w:tcPr>
          <w:p w14:paraId="0363A431" w14:textId="77777777" w:rsidR="009B68D4" w:rsidRPr="007D42B8" w:rsidRDefault="009B68D4" w:rsidP="00AE4A76">
            <w:pPr>
              <w:pStyle w:val="Luettelokappale"/>
              <w:numPr>
                <w:ilvl w:val="0"/>
                <w:numId w:val="1"/>
              </w:numPr>
            </w:pPr>
            <w:r w:rsidRPr="007D42B8">
              <w:lastRenderedPageBreak/>
              <w:t xml:space="preserve">Unen </w:t>
            </w:r>
            <w:r w:rsidR="00AE4A76" w:rsidRPr="007D42B8">
              <w:t>ja muiden sairauksien vuorovaikutukset</w:t>
            </w:r>
          </w:p>
        </w:tc>
        <w:tc>
          <w:tcPr>
            <w:tcW w:w="6748" w:type="dxa"/>
          </w:tcPr>
          <w:p w14:paraId="209E8DE5" w14:textId="77777777" w:rsidR="00AE4A76" w:rsidRPr="007D42B8" w:rsidRDefault="00AE4A76" w:rsidP="00AE4A76">
            <w:r w:rsidRPr="007D42B8">
              <w:t>Somaattiset sairaudet</w:t>
            </w:r>
          </w:p>
          <w:p w14:paraId="7DB65677" w14:textId="77777777" w:rsidR="009B68D4" w:rsidRPr="007D42B8" w:rsidRDefault="00AE4A76" w:rsidP="009B68D4">
            <w:r w:rsidRPr="007D42B8">
              <w:t>Psykiatriset sairaudet</w:t>
            </w:r>
          </w:p>
        </w:tc>
        <w:tc>
          <w:tcPr>
            <w:tcW w:w="3969" w:type="dxa"/>
          </w:tcPr>
          <w:p w14:paraId="57200FFC" w14:textId="23247D93" w:rsidR="009B68D4" w:rsidRPr="007D42B8" w:rsidRDefault="002C4B1C" w:rsidP="005C45BA">
            <w:r>
              <w:t>Erityisesti neurologiset, kardiologiset ja neuropsykiatriset oireistot ja sairaudet</w:t>
            </w:r>
          </w:p>
        </w:tc>
      </w:tr>
      <w:tr w:rsidR="009B68D4" w:rsidRPr="007D42B8" w14:paraId="31E33677" w14:textId="77777777" w:rsidTr="00B2368A">
        <w:tc>
          <w:tcPr>
            <w:tcW w:w="3622" w:type="dxa"/>
          </w:tcPr>
          <w:p w14:paraId="46899AED" w14:textId="77777777" w:rsidR="009B68D4" w:rsidRPr="007D42B8" w:rsidRDefault="009B68D4" w:rsidP="009B68D4">
            <w:pPr>
              <w:pStyle w:val="Luettelokappale"/>
              <w:numPr>
                <w:ilvl w:val="0"/>
                <w:numId w:val="1"/>
              </w:numPr>
            </w:pPr>
            <w:r w:rsidRPr="007D42B8">
              <w:t>Hoitomenetelmät</w:t>
            </w:r>
          </w:p>
        </w:tc>
        <w:tc>
          <w:tcPr>
            <w:tcW w:w="6748" w:type="dxa"/>
          </w:tcPr>
          <w:p w14:paraId="28095555" w14:textId="77777777" w:rsidR="009B68D4" w:rsidRPr="007D42B8" w:rsidRDefault="00AE4A76" w:rsidP="009B68D4">
            <w:r w:rsidRPr="007D42B8">
              <w:t>Lääkehoidot</w:t>
            </w:r>
          </w:p>
          <w:p w14:paraId="091B728D" w14:textId="77777777" w:rsidR="009B68D4" w:rsidRPr="007D42B8" w:rsidRDefault="00AE4A76" w:rsidP="009B68D4">
            <w:r w:rsidRPr="007D42B8">
              <w:t>Lääkkeettömät hoidot</w:t>
            </w:r>
          </w:p>
          <w:p w14:paraId="7D064870" w14:textId="77777777" w:rsidR="009B68D4" w:rsidRPr="007D42B8" w:rsidRDefault="00AE4A76" w:rsidP="00AE4A76">
            <w:r w:rsidRPr="007D42B8">
              <w:t>Laitehoidot</w:t>
            </w:r>
          </w:p>
          <w:p w14:paraId="7515D9E2" w14:textId="77777777" w:rsidR="00AE4A76" w:rsidRPr="007D42B8" w:rsidRDefault="00AE4A76" w:rsidP="00AE4A76">
            <w:r w:rsidRPr="007D42B8">
              <w:t>Operatiiviset hoidot</w:t>
            </w:r>
          </w:p>
        </w:tc>
        <w:tc>
          <w:tcPr>
            <w:tcW w:w="3969" w:type="dxa"/>
          </w:tcPr>
          <w:p w14:paraId="41E3D854" w14:textId="676967D7" w:rsidR="00E04ED2" w:rsidRDefault="002C4B1C" w:rsidP="009B68D4">
            <w:r>
              <w:t>Eri unihäiriöiden lääkehoito erityisesti neurologisilla potilailla</w:t>
            </w:r>
            <w:r w:rsidR="00AE268F">
              <w:t>,</w:t>
            </w:r>
            <w:r>
              <w:t xml:space="preserve"> muistisairauksissa ja iäkkäillä. Neurologisten unihäiriöiden hoito.</w:t>
            </w:r>
          </w:p>
          <w:p w14:paraId="2F357C02" w14:textId="7AF53895" w:rsidR="002C4B1C" w:rsidRPr="007D42B8" w:rsidRDefault="002C4B1C" w:rsidP="009B68D4">
            <w:r>
              <w:t xml:space="preserve">Botuliinitoksiinin käyttö. Erityishoidot, </w:t>
            </w:r>
            <w:r w:rsidR="00107660">
              <w:t>esim.</w:t>
            </w:r>
            <w:r>
              <w:t xml:space="preserve"> immunomodulatoriset hoidot. </w:t>
            </w:r>
          </w:p>
        </w:tc>
      </w:tr>
      <w:tr w:rsidR="009B68D4" w:rsidRPr="007D42B8" w14:paraId="557E09AB" w14:textId="77777777" w:rsidTr="00B2368A">
        <w:tc>
          <w:tcPr>
            <w:tcW w:w="3622" w:type="dxa"/>
          </w:tcPr>
          <w:p w14:paraId="74AD2F9F" w14:textId="77777777" w:rsidR="009B68D4" w:rsidRPr="007D42B8" w:rsidRDefault="009B68D4" w:rsidP="009B68D4">
            <w:pPr>
              <w:pStyle w:val="Luettelokappale"/>
              <w:numPr>
                <w:ilvl w:val="0"/>
                <w:numId w:val="1"/>
              </w:numPr>
            </w:pPr>
            <w:r w:rsidRPr="007D42B8">
              <w:t>Lääkk</w:t>
            </w:r>
            <w:r w:rsidR="005D03CA">
              <w:t xml:space="preserve">eiden vaikutus uneen (myös muiden </w:t>
            </w:r>
            <w:r w:rsidRPr="007D42B8">
              <w:t>kuin</w:t>
            </w:r>
            <w:r w:rsidR="005D03CA">
              <w:t xml:space="preserve"> unihäiriöiden hoidossa käytettyjen</w:t>
            </w:r>
            <w:r w:rsidRPr="007D42B8">
              <w:t>)</w:t>
            </w:r>
          </w:p>
        </w:tc>
        <w:tc>
          <w:tcPr>
            <w:tcW w:w="6748" w:type="dxa"/>
          </w:tcPr>
          <w:p w14:paraId="3308D009" w14:textId="77777777" w:rsidR="009B68D4" w:rsidRPr="007D42B8" w:rsidRDefault="009B68D4" w:rsidP="009B68D4">
            <w:r w:rsidRPr="007D42B8">
              <w:t>Lääkkeiden vaikutusten ja vaikutusmekanismien perusteet</w:t>
            </w:r>
          </w:p>
          <w:p w14:paraId="7421CB0C" w14:textId="77777777" w:rsidR="009B68D4" w:rsidRPr="007D42B8" w:rsidRDefault="009B68D4" w:rsidP="009B68D4">
            <w:r w:rsidRPr="007D42B8">
              <w:t>Unihäiriöiden hoitoon käytet</w:t>
            </w:r>
            <w:r w:rsidR="00763646" w:rsidRPr="007D42B8">
              <w:t>tyjen lääkitysten vaikutukset</w:t>
            </w:r>
          </w:p>
          <w:p w14:paraId="4F778D22" w14:textId="77777777" w:rsidR="009B68D4" w:rsidRPr="007D42B8" w:rsidRDefault="009B68D4" w:rsidP="009B68D4">
            <w:r w:rsidRPr="007D42B8">
              <w:t>Psykiatrisiin sairauksiin käytettyjen lääkkeiden vaikutus uneen</w:t>
            </w:r>
          </w:p>
          <w:p w14:paraId="386E4245" w14:textId="77777777" w:rsidR="009B68D4" w:rsidRPr="007D42B8" w:rsidRDefault="009B68D4" w:rsidP="009B68D4">
            <w:r w:rsidRPr="007D42B8">
              <w:t>Muiden sairauksien hoitoon käytettyjen lääkkeiden vaikutus uneen</w:t>
            </w:r>
          </w:p>
        </w:tc>
        <w:tc>
          <w:tcPr>
            <w:tcW w:w="3969" w:type="dxa"/>
          </w:tcPr>
          <w:p w14:paraId="78F120A3" w14:textId="77777777" w:rsidR="009B68D4" w:rsidRPr="007D42B8" w:rsidRDefault="009B68D4" w:rsidP="009B68D4">
            <w:pPr>
              <w:ind w:left="360"/>
            </w:pPr>
          </w:p>
        </w:tc>
      </w:tr>
      <w:tr w:rsidR="009B68D4" w:rsidRPr="007D42B8" w14:paraId="6AF902E0" w14:textId="77777777" w:rsidTr="00B2368A">
        <w:tc>
          <w:tcPr>
            <w:tcW w:w="3622" w:type="dxa"/>
          </w:tcPr>
          <w:p w14:paraId="5F45DA15" w14:textId="77777777" w:rsidR="009B68D4" w:rsidRPr="007D42B8" w:rsidRDefault="005D0800" w:rsidP="009B68D4">
            <w:pPr>
              <w:pStyle w:val="Luettelokappale"/>
              <w:numPr>
                <w:ilvl w:val="0"/>
                <w:numId w:val="1"/>
              </w:numPr>
            </w:pPr>
            <w:r w:rsidRPr="007D42B8">
              <w:t>Sosiaaliedut ja juridiikka</w:t>
            </w:r>
            <w:r w:rsidR="009B68D4" w:rsidRPr="007D42B8">
              <w:t xml:space="preserve"> </w:t>
            </w:r>
          </w:p>
        </w:tc>
        <w:tc>
          <w:tcPr>
            <w:tcW w:w="6748" w:type="dxa"/>
          </w:tcPr>
          <w:p w14:paraId="15CC463A" w14:textId="77777777" w:rsidR="005D0800" w:rsidRPr="007D42B8" w:rsidRDefault="005D0800" w:rsidP="005D0800">
            <w:r w:rsidRPr="007D42B8">
              <w:t>Kuntoutusetuudet</w:t>
            </w:r>
          </w:p>
          <w:p w14:paraId="58AED671" w14:textId="77777777" w:rsidR="009B68D4" w:rsidRPr="007D42B8" w:rsidRDefault="009B68D4" w:rsidP="009B68D4">
            <w:r w:rsidRPr="007D42B8">
              <w:t>Sairauspäiväraha</w:t>
            </w:r>
            <w:r w:rsidR="005D0800" w:rsidRPr="007D42B8">
              <w:t xml:space="preserve"> ja t</w:t>
            </w:r>
            <w:r w:rsidRPr="007D42B8">
              <w:t>yökyvyttömyyden arviointi</w:t>
            </w:r>
          </w:p>
          <w:p w14:paraId="46658FCE" w14:textId="77777777" w:rsidR="009B68D4" w:rsidRPr="007D42B8" w:rsidRDefault="005D0800" w:rsidP="009B68D4">
            <w:r w:rsidRPr="007D42B8">
              <w:t>Ajoterveyden arviointi</w:t>
            </w:r>
          </w:p>
        </w:tc>
        <w:tc>
          <w:tcPr>
            <w:tcW w:w="3969" w:type="dxa"/>
          </w:tcPr>
          <w:p w14:paraId="414ABB1C" w14:textId="10F476FE" w:rsidR="009B68D4" w:rsidRPr="00AB0563" w:rsidRDefault="002C4B1C" w:rsidP="002C4B1C">
            <w:r w:rsidRPr="00AB0563">
              <w:t xml:space="preserve">Työkyvyn arviointi ja kuntoutussuunnitelmat erityisesti hypersomnioissa, parasomnioissa ja muissa unihäiriöissä, </w:t>
            </w:r>
            <w:r w:rsidR="00107660" w:rsidRPr="00AB0563">
              <w:t>jotka</w:t>
            </w:r>
            <w:r w:rsidRPr="00AB0563">
              <w:t xml:space="preserve"> liittyvät neurologin työhön. Ajoterveyden arviointi </w:t>
            </w:r>
            <w:r w:rsidR="00107660" w:rsidRPr="00AB0563">
              <w:t>erityisesti,</w:t>
            </w:r>
            <w:r w:rsidRPr="00AB0563">
              <w:t xml:space="preserve"> kun ongelmana on poikkeava uneliaisuus</w:t>
            </w:r>
            <w:r w:rsidR="00663423" w:rsidRPr="00AB0563">
              <w:t>. U</w:t>
            </w:r>
            <w:r w:rsidRPr="00AB0563">
              <w:t>niapnea</w:t>
            </w:r>
            <w:r w:rsidR="00107660" w:rsidRPr="00AB0563">
              <w:t xml:space="preserve">- ja </w:t>
            </w:r>
            <w:r w:rsidRPr="00AB0563">
              <w:t xml:space="preserve">hypersomniapotilaiden </w:t>
            </w:r>
            <w:r w:rsidR="00107660" w:rsidRPr="00AB0563">
              <w:t>sekä</w:t>
            </w:r>
            <w:r w:rsidRPr="00AB0563">
              <w:t xml:space="preserve"> muiden unihäiriöpotilaiden ajotervey</w:t>
            </w:r>
            <w:r w:rsidR="00663423" w:rsidRPr="00AB0563">
              <w:t>den</w:t>
            </w:r>
            <w:r w:rsidRPr="00AB0563">
              <w:t xml:space="preserve"> ongelmatapauk</w:t>
            </w:r>
            <w:r w:rsidR="00663423" w:rsidRPr="00AB0563">
              <w:t xml:space="preserve">set </w:t>
            </w:r>
            <w:r w:rsidRPr="00AB0563">
              <w:t xml:space="preserve">liikennelääketieteen asiantuntijaa tarvittaessa konsultoiden. </w:t>
            </w:r>
          </w:p>
        </w:tc>
      </w:tr>
      <w:tr w:rsidR="009B68D4" w:rsidRPr="007D42B8" w14:paraId="40C0B60D" w14:textId="77777777" w:rsidTr="00B2368A">
        <w:tc>
          <w:tcPr>
            <w:tcW w:w="3622" w:type="dxa"/>
          </w:tcPr>
          <w:p w14:paraId="6DF0462E" w14:textId="77777777" w:rsidR="009B68D4" w:rsidRPr="007D42B8" w:rsidRDefault="009B68D4" w:rsidP="009B68D4">
            <w:pPr>
              <w:pStyle w:val="Luettelokappale"/>
              <w:numPr>
                <w:ilvl w:val="0"/>
                <w:numId w:val="1"/>
              </w:numPr>
            </w:pPr>
            <w:r w:rsidRPr="007D42B8">
              <w:t>Muut asiat</w:t>
            </w:r>
          </w:p>
        </w:tc>
        <w:tc>
          <w:tcPr>
            <w:tcW w:w="6748" w:type="dxa"/>
          </w:tcPr>
          <w:p w14:paraId="35C147D3" w14:textId="77777777" w:rsidR="009B68D4" w:rsidRPr="007D42B8" w:rsidRDefault="005D0800" w:rsidP="009B68D4">
            <w:r w:rsidRPr="007D42B8">
              <w:t>Yhteistyö muiden terveydenhuollon ammattilaisten kanssa</w:t>
            </w:r>
          </w:p>
          <w:p w14:paraId="52ED3FE5" w14:textId="77777777" w:rsidR="005D0800" w:rsidRPr="007D42B8" w:rsidRDefault="005D0800" w:rsidP="009B68D4">
            <w:r w:rsidRPr="007D42B8">
              <w:t>Hoidon porrastus</w:t>
            </w:r>
          </w:p>
        </w:tc>
        <w:tc>
          <w:tcPr>
            <w:tcW w:w="3969" w:type="dxa"/>
          </w:tcPr>
          <w:p w14:paraId="72B910A6" w14:textId="2D9B15F8" w:rsidR="009B68D4" w:rsidRPr="00AB0563" w:rsidRDefault="008A3C2E" w:rsidP="002C4B1C">
            <w:r w:rsidRPr="00AB0563">
              <w:t>Tuntee hyvin kansalliset ja alueelliset suositukset diagnostiikasta, hoidosta ja hoidon porrastuksesta, osaa konsultoida muita erikoisaloja tarpeen mukaan, osallistuu moniammatillisiin työryhmiin, työnjako hoitajien ja lääkärien kesken</w:t>
            </w:r>
          </w:p>
        </w:tc>
      </w:tr>
    </w:tbl>
    <w:p w14:paraId="3C14F367" w14:textId="77777777" w:rsidR="00E323C4" w:rsidRPr="007D42B8" w:rsidRDefault="009D27D5"/>
    <w:sectPr w:rsidR="00E323C4" w:rsidRPr="007D42B8" w:rsidSect="00946FF1">
      <w:pgSz w:w="15840" w:h="12240" w:orient="landscape"/>
      <w:pgMar w:top="720" w:right="720" w:bottom="720" w:left="720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8457D"/>
    <w:multiLevelType w:val="hybridMultilevel"/>
    <w:tmpl w:val="8358560A"/>
    <w:lvl w:ilvl="0" w:tplc="040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004"/>
    <w:rsid w:val="00107660"/>
    <w:rsid w:val="00185280"/>
    <w:rsid w:val="00201C54"/>
    <w:rsid w:val="002140EB"/>
    <w:rsid w:val="002364FC"/>
    <w:rsid w:val="002C4B1C"/>
    <w:rsid w:val="005B5DA4"/>
    <w:rsid w:val="005C45BA"/>
    <w:rsid w:val="005D03CA"/>
    <w:rsid w:val="005D0800"/>
    <w:rsid w:val="00657B01"/>
    <w:rsid w:val="00663423"/>
    <w:rsid w:val="00673E09"/>
    <w:rsid w:val="00696BA2"/>
    <w:rsid w:val="00723697"/>
    <w:rsid w:val="00763646"/>
    <w:rsid w:val="007D42B8"/>
    <w:rsid w:val="00886329"/>
    <w:rsid w:val="008A3C2E"/>
    <w:rsid w:val="009068B0"/>
    <w:rsid w:val="00911E48"/>
    <w:rsid w:val="009B68D4"/>
    <w:rsid w:val="009D27D5"/>
    <w:rsid w:val="00AB0563"/>
    <w:rsid w:val="00AE268F"/>
    <w:rsid w:val="00AE4A76"/>
    <w:rsid w:val="00AF7F69"/>
    <w:rsid w:val="00B2368A"/>
    <w:rsid w:val="00B33D56"/>
    <w:rsid w:val="00B95D02"/>
    <w:rsid w:val="00C52C69"/>
    <w:rsid w:val="00CD18C5"/>
    <w:rsid w:val="00D45F26"/>
    <w:rsid w:val="00E04ED2"/>
    <w:rsid w:val="00E26004"/>
    <w:rsid w:val="00E6051A"/>
    <w:rsid w:val="00EF1A44"/>
    <w:rsid w:val="00FB2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1D70A"/>
  <w15:chartTrackingRefBased/>
  <w15:docId w15:val="{E4FA3320-CA9B-4614-9F0D-66270B228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E260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E26004"/>
    <w:pPr>
      <w:ind w:left="720"/>
      <w:contextualSpacing/>
    </w:pPr>
  </w:style>
  <w:style w:type="table" w:styleId="TaulukkoRuudukko">
    <w:name w:val="Table Grid"/>
    <w:basedOn w:val="Normaalitaulukko"/>
    <w:uiPriority w:val="39"/>
    <w:rsid w:val="00E260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inviite">
    <w:name w:val="annotation reference"/>
    <w:basedOn w:val="Kappaleenoletusfontti"/>
    <w:uiPriority w:val="99"/>
    <w:semiHidden/>
    <w:unhideWhenUsed/>
    <w:rsid w:val="008A3C2E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unhideWhenUsed/>
    <w:rsid w:val="008A3C2E"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rsid w:val="008A3C2E"/>
    <w:rPr>
      <w:rFonts w:ascii="Times New Roman" w:eastAsia="Times New Roman" w:hAnsi="Times New Roman" w:cs="Times New Roman"/>
      <w:sz w:val="20"/>
      <w:szCs w:val="20"/>
      <w:lang w:eastAsia="fi-FI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8A3C2E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8A3C2E"/>
    <w:rPr>
      <w:rFonts w:ascii="Times New Roman" w:eastAsia="Times New Roman" w:hAnsi="Times New Roman" w:cs="Times New Roman"/>
      <w:b/>
      <w:bCs/>
      <w:sz w:val="20"/>
      <w:szCs w:val="20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541</Words>
  <Characters>4383</Characters>
  <Application>Microsoft Office Word</Application>
  <DocSecurity>4</DocSecurity>
  <Lines>36</Lines>
  <Paragraphs>9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Varsinais-Suomen Sairaanhoitopiiri</Company>
  <LinksUpToDate>false</LinksUpToDate>
  <CharactersWithSpaces>4915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Markkula Juha</dc:creator>
  <cp:keywords/>
  <dc:description/>
  <cp:lastModifiedBy>Tanskanen Tuula</cp:lastModifiedBy>
  <cp:revision>2</cp:revision>
  <dcterms:created xsi:type="dcterms:W3CDTF">2022-04-13T15:15:00Z</dcterms:created>
  <dcterms:modified xsi:type="dcterms:W3CDTF">2022-04-13T15:15:00Z</dcterms:modified>
</cp:coreProperties>
</file>